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53354" w14:textId="02FEF8DF" w:rsidR="0084032B" w:rsidRPr="004160CB" w:rsidRDefault="0084032B" w:rsidP="0084032B">
      <w:pPr>
        <w:spacing w:after="0" w:line="240" w:lineRule="auto"/>
        <w:jc w:val="center"/>
        <w:rPr>
          <w:rFonts w:eastAsia="Calibri" w:cstheme="minorHAnsi"/>
          <w:b/>
          <w:sz w:val="32"/>
          <w:szCs w:val="32"/>
        </w:rPr>
      </w:pPr>
      <w:r>
        <w:rPr>
          <w:rFonts w:eastAsia="Calibri" w:cstheme="minorHAnsi"/>
          <w:b/>
          <w:sz w:val="32"/>
          <w:szCs w:val="32"/>
        </w:rPr>
        <w:t>Tuesday</w:t>
      </w:r>
      <w:r w:rsidR="00293D9F">
        <w:rPr>
          <w:rFonts w:eastAsia="Calibri" w:cstheme="minorHAnsi"/>
          <w:b/>
          <w:sz w:val="32"/>
          <w:szCs w:val="32"/>
        </w:rPr>
        <w:t xml:space="preserve"> </w:t>
      </w:r>
      <w:r w:rsidR="00C84969">
        <w:rPr>
          <w:rFonts w:eastAsia="Calibri" w:cstheme="minorHAnsi"/>
          <w:b/>
          <w:sz w:val="32"/>
          <w:szCs w:val="32"/>
        </w:rPr>
        <w:t>12</w:t>
      </w:r>
      <w:r w:rsidR="00C84969" w:rsidRPr="00C84969">
        <w:rPr>
          <w:rFonts w:eastAsia="Calibri" w:cstheme="minorHAnsi"/>
          <w:b/>
          <w:sz w:val="32"/>
          <w:szCs w:val="32"/>
          <w:vertAlign w:val="superscript"/>
        </w:rPr>
        <w:t>th</w:t>
      </w:r>
      <w:r w:rsidR="00C84969">
        <w:rPr>
          <w:rFonts w:eastAsia="Calibri" w:cstheme="minorHAnsi"/>
          <w:b/>
          <w:sz w:val="32"/>
          <w:szCs w:val="32"/>
        </w:rPr>
        <w:t xml:space="preserve"> May</w:t>
      </w:r>
      <w:r>
        <w:rPr>
          <w:rFonts w:eastAsia="Calibri" w:cstheme="minorHAnsi"/>
          <w:b/>
          <w:sz w:val="32"/>
          <w:szCs w:val="32"/>
        </w:rPr>
        <w:t xml:space="preserve"> 2026 5</w:t>
      </w:r>
      <w:r w:rsidR="00293D9F">
        <w:rPr>
          <w:rFonts w:eastAsia="Calibri" w:cstheme="minorHAnsi"/>
          <w:b/>
          <w:sz w:val="32"/>
          <w:szCs w:val="32"/>
        </w:rPr>
        <w:t>:00</w:t>
      </w:r>
      <w:r>
        <w:rPr>
          <w:rFonts w:eastAsia="Calibri" w:cstheme="minorHAnsi"/>
          <w:b/>
          <w:sz w:val="32"/>
          <w:szCs w:val="32"/>
        </w:rPr>
        <w:t>pm</w:t>
      </w:r>
    </w:p>
    <w:tbl>
      <w:tblPr>
        <w:tblStyle w:val="TableGrid2"/>
        <w:tblpPr w:leftFromText="180" w:rightFromText="180" w:vertAnchor="text" w:horzAnchor="margin" w:tblpY="168"/>
        <w:tblW w:w="8385" w:type="dxa"/>
        <w:tblLayout w:type="fixed"/>
        <w:tblLook w:val="04A0" w:firstRow="1" w:lastRow="0" w:firstColumn="1" w:lastColumn="0" w:noHBand="0" w:noVBand="1"/>
      </w:tblPr>
      <w:tblGrid>
        <w:gridCol w:w="851"/>
        <w:gridCol w:w="3544"/>
        <w:gridCol w:w="851"/>
        <w:gridCol w:w="3139"/>
      </w:tblGrid>
      <w:tr w:rsidR="008C0810" w:rsidRPr="004A402D" w14:paraId="1A3C2D45" w14:textId="77777777" w:rsidTr="008C0810">
        <w:trPr>
          <w:trHeight w:val="348"/>
        </w:trPr>
        <w:tc>
          <w:tcPr>
            <w:tcW w:w="851" w:type="dxa"/>
            <w:tcBorders>
              <w:bottom w:val="nil"/>
            </w:tcBorders>
          </w:tcPr>
          <w:p w14:paraId="44EEE453" w14:textId="77777777" w:rsidR="008C0810" w:rsidRPr="004A402D" w:rsidRDefault="008C0810" w:rsidP="008C0810">
            <w:pPr>
              <w:spacing w:after="0"/>
              <w:rPr>
                <w:rFonts w:asciiTheme="majorHAnsi" w:eastAsia="Calibri Light,Times New Roman" w:hAnsiTheme="majorHAnsi" w:cstheme="majorHAnsi"/>
                <w:b/>
                <w:bCs/>
                <w:sz w:val="20"/>
                <w:szCs w:val="20"/>
              </w:rPr>
            </w:pPr>
            <w:r w:rsidRPr="004A402D">
              <w:rPr>
                <w:rFonts w:asciiTheme="majorHAnsi" w:eastAsia="Calibri Light" w:hAnsiTheme="majorHAnsi" w:cstheme="majorHAnsi"/>
                <w:b/>
                <w:bCs/>
                <w:sz w:val="20"/>
                <w:szCs w:val="20"/>
              </w:rPr>
              <w:t>Initials</w:t>
            </w:r>
          </w:p>
        </w:tc>
        <w:tc>
          <w:tcPr>
            <w:tcW w:w="3544" w:type="dxa"/>
            <w:tcBorders>
              <w:bottom w:val="nil"/>
            </w:tcBorders>
          </w:tcPr>
          <w:p w14:paraId="1BBA1095" w14:textId="77777777" w:rsidR="008C0810" w:rsidRPr="004A402D" w:rsidRDefault="008C0810" w:rsidP="008C0810">
            <w:pPr>
              <w:spacing w:after="0"/>
              <w:rPr>
                <w:rFonts w:asciiTheme="majorHAnsi" w:eastAsia="Calibri Light,Times New Roman" w:hAnsiTheme="majorHAnsi" w:cstheme="majorHAnsi"/>
                <w:b/>
                <w:bCs/>
                <w:sz w:val="20"/>
                <w:szCs w:val="20"/>
              </w:rPr>
            </w:pPr>
            <w:r w:rsidRPr="004A402D">
              <w:rPr>
                <w:rFonts w:asciiTheme="majorHAnsi" w:eastAsia="Calibri Light" w:hAnsiTheme="majorHAnsi" w:cstheme="majorHAnsi"/>
                <w:b/>
                <w:bCs/>
                <w:sz w:val="20"/>
                <w:szCs w:val="20"/>
              </w:rPr>
              <w:t>Eligible to Attend</w:t>
            </w:r>
          </w:p>
        </w:tc>
        <w:tc>
          <w:tcPr>
            <w:tcW w:w="851" w:type="dxa"/>
            <w:tcBorders>
              <w:bottom w:val="nil"/>
            </w:tcBorders>
          </w:tcPr>
          <w:p w14:paraId="4C1AE218" w14:textId="77777777" w:rsidR="008C0810" w:rsidRPr="004A402D" w:rsidRDefault="008C0810" w:rsidP="008C0810">
            <w:pPr>
              <w:spacing w:after="0"/>
              <w:rPr>
                <w:rFonts w:asciiTheme="majorHAnsi" w:eastAsia="Times New Roman" w:hAnsiTheme="majorHAnsi" w:cstheme="majorHAnsi"/>
                <w:b/>
                <w:sz w:val="20"/>
                <w:szCs w:val="20"/>
              </w:rPr>
            </w:pPr>
            <w:r w:rsidRPr="004A402D">
              <w:rPr>
                <w:rFonts w:asciiTheme="majorHAnsi" w:eastAsia="Times New Roman" w:hAnsiTheme="majorHAnsi" w:cstheme="majorHAnsi"/>
                <w:b/>
                <w:sz w:val="20"/>
                <w:szCs w:val="20"/>
              </w:rPr>
              <w:t>Initials</w:t>
            </w:r>
          </w:p>
        </w:tc>
        <w:tc>
          <w:tcPr>
            <w:tcW w:w="3139" w:type="dxa"/>
            <w:tcBorders>
              <w:bottom w:val="nil"/>
            </w:tcBorders>
          </w:tcPr>
          <w:p w14:paraId="3E6094E0" w14:textId="77777777" w:rsidR="008C0810" w:rsidRPr="004A402D" w:rsidRDefault="008C0810" w:rsidP="008C0810">
            <w:pPr>
              <w:spacing w:after="0"/>
              <w:rPr>
                <w:rFonts w:asciiTheme="majorHAnsi" w:eastAsia="Times New Roman" w:hAnsiTheme="majorHAnsi" w:cstheme="majorHAnsi"/>
                <w:b/>
                <w:sz w:val="20"/>
                <w:szCs w:val="20"/>
              </w:rPr>
            </w:pPr>
            <w:r>
              <w:rPr>
                <w:rFonts w:asciiTheme="majorHAnsi" w:eastAsia="Times New Roman" w:hAnsiTheme="majorHAnsi" w:cstheme="majorHAnsi"/>
                <w:b/>
                <w:sz w:val="20"/>
                <w:szCs w:val="20"/>
              </w:rPr>
              <w:t>Eligible</w:t>
            </w:r>
            <w:r w:rsidRPr="004A402D">
              <w:rPr>
                <w:rFonts w:asciiTheme="majorHAnsi" w:eastAsia="Times New Roman" w:hAnsiTheme="majorHAnsi" w:cstheme="majorHAnsi"/>
                <w:b/>
                <w:sz w:val="20"/>
                <w:szCs w:val="20"/>
              </w:rPr>
              <w:t xml:space="preserve"> to Attend</w:t>
            </w:r>
          </w:p>
        </w:tc>
      </w:tr>
      <w:tr w:rsidR="008C0810" w:rsidRPr="004A402D" w14:paraId="0DC5031A" w14:textId="77777777" w:rsidTr="008C0810">
        <w:trPr>
          <w:trHeight w:val="320"/>
        </w:trPr>
        <w:tc>
          <w:tcPr>
            <w:tcW w:w="851" w:type="dxa"/>
          </w:tcPr>
          <w:p w14:paraId="11A16605" w14:textId="77777777" w:rsidR="008C0810" w:rsidRPr="004A402D" w:rsidRDefault="008C0810" w:rsidP="008C0810">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RJ</w:t>
            </w:r>
          </w:p>
        </w:tc>
        <w:tc>
          <w:tcPr>
            <w:tcW w:w="3544" w:type="dxa"/>
          </w:tcPr>
          <w:p w14:paraId="77D378E6" w14:textId="77777777" w:rsidR="008C0810" w:rsidRPr="004A402D" w:rsidRDefault="008C0810" w:rsidP="008C0810">
            <w:pPr>
              <w:spacing w:after="0"/>
              <w:rPr>
                <w:rFonts w:asciiTheme="majorHAnsi" w:hAnsiTheme="majorHAnsi" w:cstheme="majorHAnsi"/>
                <w:sz w:val="20"/>
                <w:szCs w:val="20"/>
              </w:rPr>
            </w:pPr>
            <w:r w:rsidRPr="004A402D">
              <w:rPr>
                <w:rFonts w:asciiTheme="majorHAnsi" w:hAnsiTheme="majorHAnsi" w:cstheme="majorHAnsi"/>
                <w:sz w:val="20"/>
                <w:szCs w:val="20"/>
              </w:rPr>
              <w:t>Rhys Jones (Chair)</w:t>
            </w:r>
          </w:p>
        </w:tc>
        <w:tc>
          <w:tcPr>
            <w:tcW w:w="851" w:type="dxa"/>
          </w:tcPr>
          <w:p w14:paraId="06D1FA68" w14:textId="77777777" w:rsidR="008C0810" w:rsidRPr="004A402D" w:rsidRDefault="008C0810" w:rsidP="008C0810">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AP</w:t>
            </w:r>
          </w:p>
        </w:tc>
        <w:tc>
          <w:tcPr>
            <w:tcW w:w="3139" w:type="dxa"/>
          </w:tcPr>
          <w:p w14:paraId="40801C28" w14:textId="77777777" w:rsidR="008C0810" w:rsidRPr="004A402D" w:rsidRDefault="008C0810" w:rsidP="008C0810">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Amie Pinnell</w:t>
            </w:r>
          </w:p>
        </w:tc>
      </w:tr>
      <w:tr w:rsidR="008C0810" w:rsidRPr="004A402D" w14:paraId="14BE538C" w14:textId="77777777" w:rsidTr="008C0810">
        <w:trPr>
          <w:trHeight w:val="320"/>
        </w:trPr>
        <w:tc>
          <w:tcPr>
            <w:tcW w:w="851" w:type="dxa"/>
          </w:tcPr>
          <w:p w14:paraId="5A14A461" w14:textId="77777777" w:rsidR="008C0810" w:rsidRPr="004A402D" w:rsidRDefault="008C0810" w:rsidP="008C0810">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JM</w:t>
            </w:r>
          </w:p>
        </w:tc>
        <w:tc>
          <w:tcPr>
            <w:tcW w:w="3544" w:type="dxa"/>
          </w:tcPr>
          <w:p w14:paraId="64F31652" w14:textId="77777777" w:rsidR="008C0810" w:rsidRPr="004A402D" w:rsidRDefault="008C0810" w:rsidP="008C0810">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Jenna McCaffrey (HT)</w:t>
            </w:r>
          </w:p>
        </w:tc>
        <w:tc>
          <w:tcPr>
            <w:tcW w:w="851" w:type="dxa"/>
          </w:tcPr>
          <w:p w14:paraId="5CAC3602" w14:textId="77777777" w:rsidR="008C0810" w:rsidRPr="004A402D" w:rsidRDefault="008C0810" w:rsidP="008C0810">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CH</w:t>
            </w:r>
          </w:p>
        </w:tc>
        <w:tc>
          <w:tcPr>
            <w:tcW w:w="3139" w:type="dxa"/>
          </w:tcPr>
          <w:p w14:paraId="55A0CBFC" w14:textId="77777777" w:rsidR="008C0810" w:rsidRPr="004A402D" w:rsidRDefault="008C0810" w:rsidP="008C0810">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Chris Holland</w:t>
            </w:r>
          </w:p>
        </w:tc>
      </w:tr>
      <w:tr w:rsidR="008C0810" w:rsidRPr="004A402D" w14:paraId="6C9759B2" w14:textId="77777777" w:rsidTr="008C0810">
        <w:trPr>
          <w:trHeight w:val="307"/>
        </w:trPr>
        <w:tc>
          <w:tcPr>
            <w:tcW w:w="851" w:type="dxa"/>
          </w:tcPr>
          <w:p w14:paraId="6497E2E5" w14:textId="77777777" w:rsidR="008C0810" w:rsidRPr="004A402D" w:rsidRDefault="008C0810" w:rsidP="008C0810">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LL</w:t>
            </w:r>
          </w:p>
        </w:tc>
        <w:tc>
          <w:tcPr>
            <w:tcW w:w="3544" w:type="dxa"/>
          </w:tcPr>
          <w:p w14:paraId="31E85E82" w14:textId="77777777" w:rsidR="008C0810" w:rsidRPr="004A402D" w:rsidRDefault="008C0810" w:rsidP="008C0810">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Leti Littlewood</w:t>
            </w:r>
          </w:p>
        </w:tc>
        <w:tc>
          <w:tcPr>
            <w:tcW w:w="851" w:type="dxa"/>
          </w:tcPr>
          <w:p w14:paraId="3A7E699C" w14:textId="77777777" w:rsidR="008C0810" w:rsidRPr="004A402D" w:rsidRDefault="008C0810" w:rsidP="008C0810">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OM</w:t>
            </w:r>
          </w:p>
        </w:tc>
        <w:tc>
          <w:tcPr>
            <w:tcW w:w="3139" w:type="dxa"/>
          </w:tcPr>
          <w:p w14:paraId="1EA64AFC" w14:textId="77777777" w:rsidR="008C0810" w:rsidRPr="004A402D" w:rsidRDefault="008C0810" w:rsidP="008C0810">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Olivia Mellor</w:t>
            </w:r>
          </w:p>
        </w:tc>
      </w:tr>
      <w:tr w:rsidR="008C0810" w:rsidRPr="004A402D" w14:paraId="21D271FF" w14:textId="77777777" w:rsidTr="008C0810">
        <w:trPr>
          <w:trHeight w:val="320"/>
        </w:trPr>
        <w:tc>
          <w:tcPr>
            <w:tcW w:w="851" w:type="dxa"/>
          </w:tcPr>
          <w:p w14:paraId="0558EBB1" w14:textId="77777777" w:rsidR="008C0810" w:rsidRPr="004A402D" w:rsidRDefault="008C0810" w:rsidP="008C0810">
            <w:pPr>
              <w:spacing w:after="0"/>
              <w:rPr>
                <w:rFonts w:asciiTheme="majorHAnsi" w:eastAsia="Calibri Light,Times New Roman" w:hAnsiTheme="majorHAnsi" w:cstheme="majorHAnsi"/>
                <w:sz w:val="20"/>
                <w:szCs w:val="20"/>
              </w:rPr>
            </w:pPr>
            <w:r>
              <w:rPr>
                <w:rFonts w:asciiTheme="majorHAnsi" w:eastAsia="Calibri Light,Times New Roman" w:hAnsiTheme="majorHAnsi" w:cstheme="majorHAnsi"/>
                <w:sz w:val="20"/>
                <w:szCs w:val="20"/>
              </w:rPr>
              <w:t>ZC</w:t>
            </w:r>
          </w:p>
        </w:tc>
        <w:tc>
          <w:tcPr>
            <w:tcW w:w="3544" w:type="dxa"/>
          </w:tcPr>
          <w:p w14:paraId="3F5699AD" w14:textId="77777777" w:rsidR="008C0810" w:rsidRPr="004A402D" w:rsidRDefault="008C0810" w:rsidP="008C0810">
            <w:pPr>
              <w:spacing w:after="0"/>
              <w:rPr>
                <w:rFonts w:asciiTheme="majorHAnsi" w:eastAsia="Calibri Light,Times New Roman" w:hAnsiTheme="majorHAnsi" w:cstheme="majorHAnsi"/>
                <w:sz w:val="20"/>
                <w:szCs w:val="20"/>
              </w:rPr>
            </w:pPr>
            <w:r>
              <w:rPr>
                <w:rFonts w:asciiTheme="majorHAnsi" w:eastAsia="Calibri Light,Times New Roman" w:hAnsiTheme="majorHAnsi" w:cstheme="majorHAnsi"/>
                <w:sz w:val="20"/>
                <w:szCs w:val="20"/>
              </w:rPr>
              <w:t>Zoe Crockett</w:t>
            </w:r>
          </w:p>
        </w:tc>
        <w:tc>
          <w:tcPr>
            <w:tcW w:w="851" w:type="dxa"/>
          </w:tcPr>
          <w:p w14:paraId="78525A69" w14:textId="77777777" w:rsidR="008C0810" w:rsidRPr="004A402D" w:rsidRDefault="008C0810" w:rsidP="008C0810">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JT</w:t>
            </w:r>
          </w:p>
        </w:tc>
        <w:tc>
          <w:tcPr>
            <w:tcW w:w="3139" w:type="dxa"/>
          </w:tcPr>
          <w:p w14:paraId="0A6362D0" w14:textId="77777777" w:rsidR="008C0810" w:rsidRPr="004A402D" w:rsidRDefault="008C0810" w:rsidP="008C0810">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Jenny Thompson</w:t>
            </w:r>
          </w:p>
        </w:tc>
      </w:tr>
      <w:tr w:rsidR="008C0810" w:rsidRPr="004A402D" w14:paraId="7758CA21" w14:textId="77777777" w:rsidTr="008C0810">
        <w:trPr>
          <w:trHeight w:val="71"/>
        </w:trPr>
        <w:tc>
          <w:tcPr>
            <w:tcW w:w="851" w:type="dxa"/>
          </w:tcPr>
          <w:p w14:paraId="216C1277" w14:textId="77777777" w:rsidR="008C0810" w:rsidRPr="004A402D" w:rsidRDefault="008C0810" w:rsidP="008C0810">
            <w:pPr>
              <w:spacing w:after="0"/>
              <w:rPr>
                <w:rFonts w:asciiTheme="majorHAnsi" w:eastAsia="Calibri Light,Times New Roman" w:hAnsiTheme="majorHAnsi" w:cstheme="majorHAnsi"/>
                <w:sz w:val="20"/>
                <w:szCs w:val="20"/>
              </w:rPr>
            </w:pPr>
            <w:r>
              <w:rPr>
                <w:rFonts w:asciiTheme="majorHAnsi" w:eastAsia="Calibri Light,Times New Roman" w:hAnsiTheme="majorHAnsi" w:cstheme="majorHAnsi"/>
                <w:sz w:val="20"/>
                <w:szCs w:val="20"/>
              </w:rPr>
              <w:t>KH</w:t>
            </w:r>
          </w:p>
        </w:tc>
        <w:tc>
          <w:tcPr>
            <w:tcW w:w="3544" w:type="dxa"/>
          </w:tcPr>
          <w:p w14:paraId="4A0D1601" w14:textId="77777777" w:rsidR="008C0810" w:rsidRPr="004A402D" w:rsidRDefault="008C0810" w:rsidP="008C0810">
            <w:pPr>
              <w:spacing w:after="0"/>
              <w:rPr>
                <w:rFonts w:asciiTheme="majorHAnsi" w:eastAsia="Calibri Light,Times New Roman" w:hAnsiTheme="majorHAnsi" w:cstheme="majorHAnsi"/>
                <w:sz w:val="20"/>
                <w:szCs w:val="20"/>
              </w:rPr>
            </w:pPr>
            <w:r>
              <w:rPr>
                <w:rFonts w:asciiTheme="majorHAnsi" w:eastAsia="Calibri Light,Times New Roman" w:hAnsiTheme="majorHAnsi" w:cstheme="majorHAnsi"/>
                <w:sz w:val="20"/>
                <w:szCs w:val="20"/>
              </w:rPr>
              <w:t>Kelly Hodkinson</w:t>
            </w:r>
          </w:p>
        </w:tc>
        <w:tc>
          <w:tcPr>
            <w:tcW w:w="851" w:type="dxa"/>
          </w:tcPr>
          <w:p w14:paraId="7311F5BC" w14:textId="77777777" w:rsidR="008C0810" w:rsidRPr="004A402D" w:rsidRDefault="008C0810" w:rsidP="008C0810">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JD</w:t>
            </w:r>
          </w:p>
        </w:tc>
        <w:tc>
          <w:tcPr>
            <w:tcW w:w="3139" w:type="dxa"/>
          </w:tcPr>
          <w:p w14:paraId="130D112E" w14:textId="77777777" w:rsidR="008C0810" w:rsidRPr="004A402D" w:rsidRDefault="008C0810" w:rsidP="008C0810">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James Dixon (Clerk)</w:t>
            </w:r>
          </w:p>
        </w:tc>
      </w:tr>
      <w:tr w:rsidR="008C0810" w:rsidRPr="004A402D" w14:paraId="6C570244" w14:textId="77777777" w:rsidTr="008C0810">
        <w:trPr>
          <w:trHeight w:val="71"/>
        </w:trPr>
        <w:tc>
          <w:tcPr>
            <w:tcW w:w="851" w:type="dxa"/>
          </w:tcPr>
          <w:p w14:paraId="244F4B93" w14:textId="77777777" w:rsidR="008C0810" w:rsidRPr="004A402D" w:rsidRDefault="008C0810" w:rsidP="008C0810">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w:t>
            </w:r>
          </w:p>
        </w:tc>
        <w:tc>
          <w:tcPr>
            <w:tcW w:w="3544" w:type="dxa"/>
          </w:tcPr>
          <w:p w14:paraId="11131C59" w14:textId="77777777" w:rsidR="008C0810" w:rsidRPr="004A402D" w:rsidRDefault="008C0810" w:rsidP="008C0810">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Jenny Eagles</w:t>
            </w:r>
          </w:p>
        </w:tc>
        <w:tc>
          <w:tcPr>
            <w:tcW w:w="851" w:type="dxa"/>
          </w:tcPr>
          <w:p w14:paraId="253342EC" w14:textId="77777777" w:rsidR="008C0810" w:rsidRPr="004A402D" w:rsidRDefault="008C0810" w:rsidP="008C0810">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 xml:space="preserve">TW </w:t>
            </w:r>
          </w:p>
        </w:tc>
        <w:tc>
          <w:tcPr>
            <w:tcW w:w="3139" w:type="dxa"/>
          </w:tcPr>
          <w:p w14:paraId="3A9B213D" w14:textId="77777777" w:rsidR="008C0810" w:rsidRPr="004A402D" w:rsidRDefault="008C0810" w:rsidP="008C0810">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Tom White</w:t>
            </w:r>
          </w:p>
        </w:tc>
      </w:tr>
      <w:tr w:rsidR="008C0810" w:rsidRPr="004A402D" w14:paraId="1641FE23" w14:textId="77777777" w:rsidTr="008C0810">
        <w:trPr>
          <w:trHeight w:val="71"/>
        </w:trPr>
        <w:tc>
          <w:tcPr>
            <w:tcW w:w="851" w:type="dxa"/>
          </w:tcPr>
          <w:p w14:paraId="60FED420" w14:textId="77777777" w:rsidR="008C0810" w:rsidRPr="004A402D" w:rsidRDefault="008C0810" w:rsidP="008C0810">
            <w:pPr>
              <w:spacing w:after="0"/>
              <w:rPr>
                <w:rFonts w:asciiTheme="majorHAnsi" w:eastAsia="Calibri Light,Times New Roman" w:hAnsiTheme="majorHAnsi" w:cstheme="majorHAnsi"/>
                <w:sz w:val="20"/>
                <w:szCs w:val="20"/>
              </w:rPr>
            </w:pPr>
            <w:r w:rsidRPr="004A402D">
              <w:rPr>
                <w:rFonts w:asciiTheme="majorHAnsi" w:eastAsia="Calibri Light" w:hAnsiTheme="majorHAnsi" w:cstheme="majorHAnsi"/>
                <w:sz w:val="20"/>
                <w:szCs w:val="20"/>
              </w:rPr>
              <w:t>AP</w:t>
            </w:r>
          </w:p>
        </w:tc>
        <w:tc>
          <w:tcPr>
            <w:tcW w:w="3544" w:type="dxa"/>
          </w:tcPr>
          <w:p w14:paraId="2B1CBF58" w14:textId="77777777" w:rsidR="008C0810" w:rsidRPr="004A402D" w:rsidRDefault="008C0810" w:rsidP="008C0810">
            <w:pPr>
              <w:spacing w:after="0"/>
              <w:rPr>
                <w:rFonts w:asciiTheme="majorHAnsi" w:eastAsia="Calibri Light,Times New Roman" w:hAnsiTheme="majorHAnsi" w:cstheme="majorHAnsi"/>
                <w:sz w:val="20"/>
                <w:szCs w:val="20"/>
              </w:rPr>
            </w:pPr>
            <w:r w:rsidRPr="004A402D">
              <w:rPr>
                <w:rFonts w:asciiTheme="majorHAnsi" w:eastAsia="Calibri Light" w:hAnsiTheme="majorHAnsi" w:cstheme="majorHAnsi"/>
                <w:sz w:val="20"/>
                <w:szCs w:val="20"/>
              </w:rPr>
              <w:t>Am</w:t>
            </w:r>
            <w:r>
              <w:rPr>
                <w:rFonts w:asciiTheme="majorHAnsi" w:eastAsia="Calibri Light" w:hAnsiTheme="majorHAnsi" w:cstheme="majorHAnsi"/>
                <w:sz w:val="20"/>
                <w:szCs w:val="20"/>
              </w:rPr>
              <w:t>i</w:t>
            </w:r>
            <w:r w:rsidRPr="004A402D">
              <w:rPr>
                <w:rFonts w:asciiTheme="majorHAnsi" w:eastAsia="Calibri Light" w:hAnsiTheme="majorHAnsi" w:cstheme="majorHAnsi"/>
                <w:sz w:val="20"/>
                <w:szCs w:val="20"/>
              </w:rPr>
              <w:t>e Pinnell</w:t>
            </w:r>
          </w:p>
        </w:tc>
        <w:tc>
          <w:tcPr>
            <w:tcW w:w="851" w:type="dxa"/>
          </w:tcPr>
          <w:p w14:paraId="08E56625" w14:textId="77777777" w:rsidR="008C0810" w:rsidRPr="004A402D" w:rsidRDefault="008C0810" w:rsidP="008C0810">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HW</w:t>
            </w:r>
          </w:p>
        </w:tc>
        <w:tc>
          <w:tcPr>
            <w:tcW w:w="3139" w:type="dxa"/>
          </w:tcPr>
          <w:p w14:paraId="638C3E61" w14:textId="77777777" w:rsidR="008C0810" w:rsidRPr="004A402D" w:rsidRDefault="008C0810" w:rsidP="008C0810">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Helen Wright (DCC Finance Advisor)</w:t>
            </w:r>
          </w:p>
        </w:tc>
      </w:tr>
    </w:tbl>
    <w:p w14:paraId="7CBF3198" w14:textId="77777777" w:rsidR="0084032B" w:rsidRPr="0058437C" w:rsidRDefault="0084032B" w:rsidP="0084032B">
      <w:pPr>
        <w:spacing w:after="0" w:line="240" w:lineRule="auto"/>
        <w:jc w:val="center"/>
        <w:rPr>
          <w:rFonts w:ascii="Calibri Light" w:eastAsia="Calibri" w:hAnsi="Calibri Light" w:cs="Times New Roman"/>
          <w:b/>
          <w:sz w:val="20"/>
          <w:szCs w:val="20"/>
          <w:u w:val="single"/>
        </w:rPr>
      </w:pPr>
    </w:p>
    <w:p w14:paraId="4DDE8CDA" w14:textId="77777777" w:rsidR="008C0810" w:rsidRDefault="008C0810" w:rsidP="0084032B">
      <w:pPr>
        <w:spacing w:after="0" w:line="240" w:lineRule="auto"/>
        <w:jc w:val="center"/>
        <w:rPr>
          <w:rFonts w:asciiTheme="majorHAnsi" w:eastAsia="Calibri" w:hAnsiTheme="majorHAnsi" w:cstheme="majorHAnsi"/>
          <w:b/>
          <w:sz w:val="20"/>
          <w:szCs w:val="20"/>
          <w:lang w:val="en-US"/>
        </w:rPr>
      </w:pPr>
    </w:p>
    <w:p w14:paraId="6DCE721E" w14:textId="77777777" w:rsidR="008C0810" w:rsidRDefault="008C0810" w:rsidP="0084032B">
      <w:pPr>
        <w:spacing w:after="0" w:line="240" w:lineRule="auto"/>
        <w:jc w:val="center"/>
        <w:rPr>
          <w:rFonts w:asciiTheme="majorHAnsi" w:eastAsia="Calibri" w:hAnsiTheme="majorHAnsi" w:cstheme="majorHAnsi"/>
          <w:b/>
          <w:sz w:val="20"/>
          <w:szCs w:val="20"/>
          <w:lang w:val="en-US"/>
        </w:rPr>
      </w:pPr>
    </w:p>
    <w:p w14:paraId="23FCCA75" w14:textId="77777777" w:rsidR="0084032B" w:rsidRPr="004A402D" w:rsidRDefault="0084032B" w:rsidP="0084032B">
      <w:pPr>
        <w:spacing w:after="0" w:line="240" w:lineRule="auto"/>
        <w:jc w:val="center"/>
        <w:rPr>
          <w:rFonts w:asciiTheme="majorHAnsi" w:eastAsia="Calibri" w:hAnsiTheme="majorHAnsi" w:cstheme="majorHAnsi"/>
          <w:b/>
          <w:sz w:val="20"/>
          <w:szCs w:val="20"/>
          <w:lang w:val="en-US"/>
        </w:rPr>
      </w:pPr>
      <w:r w:rsidRPr="004A402D">
        <w:rPr>
          <w:rFonts w:asciiTheme="majorHAnsi" w:eastAsia="Calibri" w:hAnsiTheme="majorHAnsi" w:cstheme="majorHAnsi"/>
          <w:b/>
          <w:sz w:val="20"/>
          <w:szCs w:val="20"/>
          <w:lang w:val="en-US"/>
        </w:rPr>
        <w:t>Seaton Primary School</w:t>
      </w:r>
    </w:p>
    <w:p w14:paraId="33EFB12A" w14:textId="77777777" w:rsidR="0084032B" w:rsidRPr="004A402D" w:rsidRDefault="0084032B" w:rsidP="0084032B">
      <w:pPr>
        <w:spacing w:after="0" w:line="240" w:lineRule="auto"/>
        <w:jc w:val="center"/>
        <w:rPr>
          <w:rFonts w:asciiTheme="majorHAnsi" w:eastAsia="Calibri" w:hAnsiTheme="majorHAnsi" w:cstheme="majorHAnsi"/>
          <w:sz w:val="20"/>
          <w:szCs w:val="20"/>
        </w:rPr>
      </w:pPr>
    </w:p>
    <w:tbl>
      <w:tblPr>
        <w:tblStyle w:val="TableGrid1"/>
        <w:tblpPr w:leftFromText="180" w:rightFromText="180" w:vertAnchor="text" w:horzAnchor="margin" w:tblpXSpec="center" w:tblpY="219"/>
        <w:tblOverlap w:val="never"/>
        <w:tblW w:w="10802" w:type="dxa"/>
        <w:tblLayout w:type="fixed"/>
        <w:tblLook w:val="04A0" w:firstRow="1" w:lastRow="0" w:firstColumn="1" w:lastColumn="0" w:noHBand="0" w:noVBand="1"/>
      </w:tblPr>
      <w:tblGrid>
        <w:gridCol w:w="1730"/>
        <w:gridCol w:w="6379"/>
        <w:gridCol w:w="2693"/>
      </w:tblGrid>
      <w:tr w:rsidR="008C0810" w:rsidRPr="004A402D" w14:paraId="53789D69" w14:textId="77777777" w:rsidTr="008C0810">
        <w:tc>
          <w:tcPr>
            <w:tcW w:w="8109" w:type="dxa"/>
            <w:gridSpan w:val="2"/>
          </w:tcPr>
          <w:p w14:paraId="0D6C56C0" w14:textId="77777777" w:rsidR="008C0810" w:rsidRPr="004A402D" w:rsidRDefault="008C0810" w:rsidP="008C0810">
            <w:pPr>
              <w:spacing w:after="0"/>
              <w:rPr>
                <w:rFonts w:asciiTheme="majorHAnsi" w:eastAsia="Calibri Light,Times New Roman,C" w:hAnsiTheme="majorHAnsi" w:cstheme="majorHAnsi"/>
                <w:b/>
                <w:bCs/>
                <w:sz w:val="20"/>
                <w:szCs w:val="20"/>
              </w:rPr>
            </w:pPr>
            <w:r w:rsidRPr="004A402D">
              <w:rPr>
                <w:rFonts w:asciiTheme="majorHAnsi" w:eastAsia="Calibri Light" w:hAnsiTheme="majorHAnsi" w:cstheme="majorHAnsi"/>
                <w:b/>
                <w:bCs/>
                <w:sz w:val="20"/>
                <w:szCs w:val="20"/>
              </w:rPr>
              <w:t>ITEM</w:t>
            </w:r>
          </w:p>
        </w:tc>
        <w:tc>
          <w:tcPr>
            <w:tcW w:w="2693" w:type="dxa"/>
          </w:tcPr>
          <w:p w14:paraId="1048C9F6" w14:textId="77777777" w:rsidR="008C0810" w:rsidRPr="004A402D" w:rsidRDefault="008C0810" w:rsidP="008C0810">
            <w:pPr>
              <w:spacing w:after="0"/>
              <w:rPr>
                <w:rFonts w:asciiTheme="majorHAnsi" w:eastAsia="Calibri Light,Times New Roman,C" w:hAnsiTheme="majorHAnsi" w:cstheme="majorHAnsi"/>
                <w:b/>
                <w:bCs/>
                <w:sz w:val="20"/>
                <w:szCs w:val="20"/>
              </w:rPr>
            </w:pPr>
            <w:r w:rsidRPr="004A402D">
              <w:rPr>
                <w:rFonts w:asciiTheme="majorHAnsi" w:eastAsia="Calibri Light" w:hAnsiTheme="majorHAnsi" w:cstheme="majorHAnsi"/>
                <w:b/>
                <w:bCs/>
                <w:sz w:val="20"/>
                <w:szCs w:val="20"/>
              </w:rPr>
              <w:t>ACTION</w:t>
            </w:r>
          </w:p>
        </w:tc>
      </w:tr>
      <w:tr w:rsidR="008C0810" w:rsidRPr="004A402D" w14:paraId="6C12726C" w14:textId="77777777" w:rsidTr="008C0810">
        <w:trPr>
          <w:trHeight w:val="309"/>
        </w:trPr>
        <w:tc>
          <w:tcPr>
            <w:tcW w:w="10802" w:type="dxa"/>
            <w:gridSpan w:val="3"/>
            <w:shd w:val="clear" w:color="auto" w:fill="FFFFFF" w:themeFill="background1"/>
          </w:tcPr>
          <w:p w14:paraId="553BA414" w14:textId="77777777" w:rsidR="008C0810" w:rsidRPr="004A402D" w:rsidRDefault="008C0810" w:rsidP="008C0810">
            <w:pPr>
              <w:spacing w:after="0"/>
              <w:jc w:val="left"/>
              <w:rPr>
                <w:rFonts w:asciiTheme="majorHAnsi" w:eastAsia="Calibri Light" w:hAnsiTheme="majorHAnsi" w:cstheme="majorHAnsi"/>
                <w:b/>
                <w:bCs/>
                <w:sz w:val="20"/>
                <w:szCs w:val="20"/>
              </w:rPr>
            </w:pPr>
          </w:p>
        </w:tc>
      </w:tr>
      <w:tr w:rsidR="008C0810" w:rsidRPr="004A402D" w14:paraId="0D8DA9A4" w14:textId="77777777" w:rsidTr="008C0810">
        <w:tc>
          <w:tcPr>
            <w:tcW w:w="1730" w:type="dxa"/>
          </w:tcPr>
          <w:p w14:paraId="1ABC8D4D" w14:textId="77777777" w:rsidR="008C0810" w:rsidRPr="004A402D" w:rsidRDefault="008C0810" w:rsidP="008C0810">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w:t>
            </w:r>
            <w:r>
              <w:rPr>
                <w:rFonts w:asciiTheme="majorHAnsi" w:eastAsia="Calibri Light" w:hAnsiTheme="majorHAnsi" w:cstheme="majorHAnsi"/>
                <w:b/>
                <w:bCs/>
                <w:sz w:val="20"/>
                <w:szCs w:val="20"/>
              </w:rPr>
              <w:t>5/26-38</w:t>
            </w:r>
          </w:p>
        </w:tc>
        <w:tc>
          <w:tcPr>
            <w:tcW w:w="6379" w:type="dxa"/>
          </w:tcPr>
          <w:p w14:paraId="4E858462" w14:textId="77777777" w:rsidR="008C0810" w:rsidRPr="004A402D" w:rsidRDefault="008C0810" w:rsidP="008C0810">
            <w:pPr>
              <w:spacing w:after="0"/>
              <w:jc w:val="left"/>
              <w:rPr>
                <w:rFonts w:asciiTheme="majorHAnsi" w:eastAsia="Calibri Light" w:hAnsiTheme="majorHAnsi" w:cstheme="majorHAnsi"/>
                <w:b/>
                <w:bCs/>
                <w:iCs/>
                <w:sz w:val="20"/>
                <w:szCs w:val="20"/>
              </w:rPr>
            </w:pPr>
            <w:r w:rsidRPr="004A402D">
              <w:rPr>
                <w:rFonts w:asciiTheme="majorHAnsi" w:eastAsia="Calibri Light" w:hAnsiTheme="majorHAnsi" w:cstheme="majorHAnsi"/>
                <w:b/>
                <w:bCs/>
                <w:iCs/>
                <w:sz w:val="20"/>
                <w:szCs w:val="20"/>
              </w:rPr>
              <w:t xml:space="preserve">Welcome and </w:t>
            </w:r>
            <w:r>
              <w:rPr>
                <w:rFonts w:asciiTheme="majorHAnsi" w:eastAsia="Calibri Light" w:hAnsiTheme="majorHAnsi" w:cstheme="majorHAnsi"/>
                <w:b/>
                <w:bCs/>
                <w:iCs/>
                <w:sz w:val="20"/>
                <w:szCs w:val="20"/>
              </w:rPr>
              <w:t>a</w:t>
            </w:r>
            <w:r w:rsidRPr="004A402D">
              <w:rPr>
                <w:rFonts w:asciiTheme="majorHAnsi" w:eastAsia="Calibri Light" w:hAnsiTheme="majorHAnsi" w:cstheme="majorHAnsi"/>
                <w:b/>
                <w:bCs/>
                <w:iCs/>
                <w:sz w:val="20"/>
                <w:szCs w:val="20"/>
              </w:rPr>
              <w:t>pologies for absence</w:t>
            </w:r>
          </w:p>
          <w:p w14:paraId="73349364" w14:textId="77777777" w:rsidR="008C0810" w:rsidRPr="004A402D" w:rsidRDefault="008C0810" w:rsidP="008C0810">
            <w:pPr>
              <w:spacing w:after="0"/>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Governors were welcomed to the meeting. </w:t>
            </w:r>
            <w:r>
              <w:rPr>
                <w:rFonts w:asciiTheme="majorHAnsi" w:eastAsia="Calibri Light" w:hAnsiTheme="majorHAnsi" w:cstheme="majorHAnsi"/>
                <w:iCs/>
                <w:sz w:val="20"/>
                <w:szCs w:val="20"/>
              </w:rPr>
              <w:t>All governors were present. JM, LL KH, AP and HW attended via Teams.</w:t>
            </w:r>
          </w:p>
        </w:tc>
        <w:tc>
          <w:tcPr>
            <w:tcW w:w="2693" w:type="dxa"/>
          </w:tcPr>
          <w:p w14:paraId="430763D5" w14:textId="77777777" w:rsidR="008C0810" w:rsidRPr="004A402D" w:rsidRDefault="008C0810" w:rsidP="008C0810">
            <w:pPr>
              <w:spacing w:after="0"/>
              <w:rPr>
                <w:rFonts w:asciiTheme="majorHAnsi" w:eastAsia="Calibri" w:hAnsiTheme="majorHAnsi" w:cstheme="majorHAnsi"/>
                <w:sz w:val="20"/>
                <w:szCs w:val="20"/>
              </w:rPr>
            </w:pPr>
          </w:p>
        </w:tc>
      </w:tr>
      <w:tr w:rsidR="008C0810" w:rsidRPr="004A402D" w14:paraId="02CB840E" w14:textId="77777777" w:rsidTr="008C0810">
        <w:tc>
          <w:tcPr>
            <w:tcW w:w="1730" w:type="dxa"/>
          </w:tcPr>
          <w:p w14:paraId="0EB1A217" w14:textId="77777777" w:rsidR="008C0810" w:rsidRPr="004A402D" w:rsidRDefault="008C0810" w:rsidP="008C0810">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w:t>
            </w:r>
            <w:r>
              <w:rPr>
                <w:rFonts w:asciiTheme="majorHAnsi" w:eastAsia="Calibri Light" w:hAnsiTheme="majorHAnsi" w:cstheme="majorHAnsi"/>
                <w:b/>
                <w:bCs/>
                <w:sz w:val="20"/>
                <w:szCs w:val="20"/>
              </w:rPr>
              <w:t>5/26-39</w:t>
            </w:r>
          </w:p>
        </w:tc>
        <w:tc>
          <w:tcPr>
            <w:tcW w:w="6379" w:type="dxa"/>
          </w:tcPr>
          <w:p w14:paraId="4FA417F5" w14:textId="77777777" w:rsidR="008C0810" w:rsidRPr="004A402D" w:rsidRDefault="008C0810" w:rsidP="008C0810">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Register of business interested and declarations of interest:</w:t>
            </w:r>
          </w:p>
          <w:p w14:paraId="6537F668" w14:textId="77777777" w:rsidR="008C0810" w:rsidRDefault="008C0810" w:rsidP="008C0810">
            <w:pPr>
              <w:spacing w:after="0"/>
              <w:jc w:val="left"/>
              <w:rPr>
                <w:rFonts w:asciiTheme="majorHAnsi" w:eastAsia="Calibri Light" w:hAnsiTheme="majorHAnsi" w:cstheme="majorHAnsi"/>
                <w:b/>
                <w:bCs/>
                <w:iCs/>
                <w:sz w:val="20"/>
                <w:szCs w:val="20"/>
              </w:rPr>
            </w:pPr>
            <w:r>
              <w:rPr>
                <w:rFonts w:asciiTheme="majorHAnsi" w:eastAsia="Calibri Light" w:hAnsiTheme="majorHAnsi" w:cstheme="majorHAnsi"/>
                <w:sz w:val="20"/>
                <w:szCs w:val="20"/>
              </w:rPr>
              <w:t>Nothing declared.</w:t>
            </w:r>
          </w:p>
        </w:tc>
        <w:tc>
          <w:tcPr>
            <w:tcW w:w="2693" w:type="dxa"/>
          </w:tcPr>
          <w:p w14:paraId="2EF4DCE8" w14:textId="77777777" w:rsidR="008C0810" w:rsidRPr="004A402D" w:rsidRDefault="008C0810" w:rsidP="008C0810">
            <w:pPr>
              <w:spacing w:after="0"/>
              <w:rPr>
                <w:rFonts w:asciiTheme="majorHAnsi" w:eastAsia="Calibri" w:hAnsiTheme="majorHAnsi" w:cstheme="majorHAnsi"/>
                <w:sz w:val="20"/>
                <w:szCs w:val="20"/>
              </w:rPr>
            </w:pPr>
          </w:p>
        </w:tc>
      </w:tr>
      <w:tr w:rsidR="008C0810" w:rsidRPr="004A402D" w14:paraId="1DAEA276" w14:textId="77777777" w:rsidTr="008C0810">
        <w:tc>
          <w:tcPr>
            <w:tcW w:w="1730" w:type="dxa"/>
          </w:tcPr>
          <w:p w14:paraId="5495C368" w14:textId="77777777" w:rsidR="008C0810" w:rsidRPr="004A402D" w:rsidRDefault="008C0810" w:rsidP="008C0810">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2025/26-40</w:t>
            </w:r>
          </w:p>
          <w:p w14:paraId="10766113" w14:textId="77777777" w:rsidR="008C0810" w:rsidRPr="004A402D" w:rsidRDefault="008C0810" w:rsidP="008C0810">
            <w:pPr>
              <w:spacing w:after="0"/>
              <w:rPr>
                <w:rFonts w:asciiTheme="majorHAnsi" w:eastAsia="Calibri Light" w:hAnsiTheme="majorHAnsi" w:cstheme="majorHAnsi"/>
                <w:b/>
                <w:bCs/>
                <w:sz w:val="20"/>
                <w:szCs w:val="20"/>
              </w:rPr>
            </w:pPr>
          </w:p>
        </w:tc>
        <w:tc>
          <w:tcPr>
            <w:tcW w:w="6379" w:type="dxa"/>
          </w:tcPr>
          <w:p w14:paraId="2876DCC9" w14:textId="77777777" w:rsidR="008C0810" w:rsidRDefault="008C0810" w:rsidP="008C0810">
            <w:pPr>
              <w:spacing w:after="0" w:line="240" w:lineRule="auto"/>
              <w:jc w:val="left"/>
              <w:rPr>
                <w:rFonts w:asciiTheme="majorHAnsi" w:eastAsia="Times New Roman" w:hAnsiTheme="majorHAnsi" w:cstheme="majorHAnsi"/>
                <w:b/>
                <w:bCs/>
                <w:color w:val="000000"/>
                <w:sz w:val="20"/>
                <w:szCs w:val="20"/>
              </w:rPr>
            </w:pPr>
            <w:r w:rsidRPr="00C70301">
              <w:rPr>
                <w:rFonts w:asciiTheme="majorHAnsi" w:eastAsia="Times New Roman" w:hAnsiTheme="majorHAnsi" w:cstheme="majorHAnsi"/>
                <w:b/>
                <w:bCs/>
                <w:color w:val="000000"/>
                <w:sz w:val="20"/>
                <w:szCs w:val="20"/>
              </w:rPr>
              <w:t xml:space="preserve">Minutes from last FGB meeting: </w:t>
            </w:r>
            <w:r>
              <w:rPr>
                <w:rFonts w:asciiTheme="majorHAnsi" w:eastAsia="Times New Roman" w:hAnsiTheme="majorHAnsi" w:cstheme="majorHAnsi"/>
                <w:b/>
                <w:bCs/>
                <w:color w:val="000000"/>
                <w:sz w:val="20"/>
                <w:szCs w:val="20"/>
              </w:rPr>
              <w:t>03.02.2026</w:t>
            </w:r>
          </w:p>
          <w:p w14:paraId="7300DE69" w14:textId="77777777" w:rsidR="008C0810" w:rsidRDefault="008C081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Agreed and available to view on GovernorHub and the school website.</w:t>
            </w:r>
          </w:p>
          <w:p w14:paraId="036168B8" w14:textId="77777777" w:rsidR="008C0810" w:rsidRDefault="008C0810" w:rsidP="008C0810">
            <w:pPr>
              <w:spacing w:after="0"/>
              <w:jc w:val="left"/>
              <w:rPr>
                <w:rFonts w:asciiTheme="majorHAnsi" w:eastAsia="Calibri Light" w:hAnsiTheme="majorHAnsi" w:cstheme="majorHAnsi"/>
                <w:b/>
                <w:sz w:val="20"/>
                <w:szCs w:val="20"/>
              </w:rPr>
            </w:pPr>
          </w:p>
        </w:tc>
        <w:tc>
          <w:tcPr>
            <w:tcW w:w="2693" w:type="dxa"/>
          </w:tcPr>
          <w:p w14:paraId="4AFB1703" w14:textId="77777777" w:rsidR="008C0810" w:rsidRPr="004A402D" w:rsidRDefault="008C0810" w:rsidP="008C0810">
            <w:pPr>
              <w:spacing w:after="0"/>
              <w:rPr>
                <w:rFonts w:asciiTheme="majorHAnsi" w:eastAsia="Calibri" w:hAnsiTheme="majorHAnsi" w:cstheme="majorHAnsi"/>
                <w:sz w:val="20"/>
                <w:szCs w:val="20"/>
              </w:rPr>
            </w:pPr>
          </w:p>
        </w:tc>
      </w:tr>
      <w:tr w:rsidR="008C0810" w:rsidRPr="004A402D" w14:paraId="78A8F664" w14:textId="77777777" w:rsidTr="008C0810">
        <w:tc>
          <w:tcPr>
            <w:tcW w:w="1730" w:type="dxa"/>
          </w:tcPr>
          <w:p w14:paraId="4F9B5093" w14:textId="77777777" w:rsidR="008C0810" w:rsidRDefault="008C0810" w:rsidP="008C0810">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2025/26-41</w:t>
            </w:r>
          </w:p>
        </w:tc>
        <w:tc>
          <w:tcPr>
            <w:tcW w:w="6379" w:type="dxa"/>
          </w:tcPr>
          <w:p w14:paraId="146EEABA" w14:textId="77777777" w:rsidR="008C0810" w:rsidRDefault="008C0810" w:rsidP="008C0810">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Business arising from the last meeting:</w:t>
            </w:r>
          </w:p>
          <w:p w14:paraId="7E2F9471" w14:textId="77777777" w:rsidR="008C0810" w:rsidRDefault="008C0810" w:rsidP="008C0810">
            <w:pPr>
              <w:spacing w:after="0" w:line="240" w:lineRule="auto"/>
              <w:jc w:val="left"/>
              <w:rPr>
                <w:rFonts w:asciiTheme="majorHAnsi" w:eastAsia="Times New Roman" w:hAnsiTheme="majorHAnsi" w:cstheme="majorHAnsi"/>
                <w:bCs/>
                <w:color w:val="000000"/>
                <w:sz w:val="20"/>
                <w:szCs w:val="20"/>
              </w:rPr>
            </w:pPr>
          </w:p>
          <w:p w14:paraId="025EC012" w14:textId="77777777" w:rsidR="008C0810" w:rsidRDefault="008C081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Add agenda point for next FGB: Attendance update and monitoring-Clerk.</w:t>
            </w:r>
          </w:p>
          <w:p w14:paraId="07FB2053" w14:textId="77777777" w:rsidR="008C0810" w:rsidRDefault="008C081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Action: Agenda point added and report in section 42 below.</w:t>
            </w:r>
          </w:p>
          <w:p w14:paraId="4813C2F5" w14:textId="77777777" w:rsidR="008C0810" w:rsidRDefault="008C0810" w:rsidP="008C0810">
            <w:pPr>
              <w:spacing w:after="0" w:line="240" w:lineRule="auto"/>
              <w:jc w:val="left"/>
              <w:rPr>
                <w:rFonts w:asciiTheme="majorHAnsi" w:eastAsia="Times New Roman" w:hAnsiTheme="majorHAnsi" w:cstheme="majorHAnsi"/>
                <w:bCs/>
                <w:color w:val="000000"/>
                <w:sz w:val="20"/>
                <w:szCs w:val="20"/>
              </w:rPr>
            </w:pPr>
          </w:p>
          <w:p w14:paraId="392B0152" w14:textId="77777777" w:rsidR="008C0810" w:rsidRDefault="008C081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Learning walk-CH</w:t>
            </w:r>
          </w:p>
          <w:p w14:paraId="41DE668E" w14:textId="77777777" w:rsidR="008C0810" w:rsidRDefault="008C081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Action: Learning walk complete and report below in section 45.</w:t>
            </w:r>
          </w:p>
          <w:p w14:paraId="0C111F2B" w14:textId="77777777" w:rsidR="008C0810" w:rsidRDefault="008C0810" w:rsidP="008C0810">
            <w:pPr>
              <w:spacing w:after="0" w:line="240" w:lineRule="auto"/>
              <w:jc w:val="left"/>
              <w:rPr>
                <w:rFonts w:asciiTheme="majorHAnsi" w:eastAsia="Times New Roman" w:hAnsiTheme="majorHAnsi" w:cstheme="majorHAnsi"/>
                <w:bCs/>
                <w:color w:val="000000"/>
                <w:sz w:val="20"/>
                <w:szCs w:val="20"/>
              </w:rPr>
            </w:pPr>
          </w:p>
          <w:p w14:paraId="07E57656" w14:textId="77777777" w:rsidR="008C0810" w:rsidRDefault="008C081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Plan governor lead role reports for FGB meetings-Chair.</w:t>
            </w:r>
          </w:p>
          <w:p w14:paraId="08F98030" w14:textId="77777777" w:rsidR="008C0810" w:rsidRDefault="008C081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Action: To be rolled over to next meeting in June.</w:t>
            </w:r>
          </w:p>
          <w:p w14:paraId="66B754BA" w14:textId="77777777" w:rsidR="008C0810" w:rsidRDefault="008C0810" w:rsidP="008C0810">
            <w:pPr>
              <w:spacing w:after="0" w:line="240" w:lineRule="auto"/>
              <w:jc w:val="left"/>
              <w:rPr>
                <w:rFonts w:asciiTheme="majorHAnsi" w:eastAsia="Times New Roman" w:hAnsiTheme="majorHAnsi" w:cstheme="majorHAnsi"/>
                <w:bCs/>
                <w:color w:val="000000"/>
                <w:sz w:val="20"/>
                <w:szCs w:val="20"/>
              </w:rPr>
            </w:pPr>
          </w:p>
          <w:p w14:paraId="223A529E" w14:textId="77777777" w:rsidR="008C0810" w:rsidRDefault="008C081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Equality Policy: Need to amend 2 points about marriage and say “not relevant”-Clerk</w:t>
            </w:r>
          </w:p>
          <w:p w14:paraId="32803238" w14:textId="77777777" w:rsidR="008C0810" w:rsidRPr="009C130D" w:rsidRDefault="008C081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Action: Amended</w:t>
            </w:r>
          </w:p>
        </w:tc>
        <w:tc>
          <w:tcPr>
            <w:tcW w:w="2693" w:type="dxa"/>
          </w:tcPr>
          <w:p w14:paraId="7B13585F" w14:textId="77777777" w:rsidR="008C0810" w:rsidRDefault="008C0810" w:rsidP="008C0810">
            <w:pPr>
              <w:spacing w:after="0"/>
              <w:rPr>
                <w:rFonts w:asciiTheme="majorHAnsi" w:eastAsia="Calibri" w:hAnsiTheme="majorHAnsi" w:cstheme="majorHAnsi"/>
                <w:sz w:val="20"/>
                <w:szCs w:val="20"/>
              </w:rPr>
            </w:pPr>
          </w:p>
          <w:p w14:paraId="30322009" w14:textId="77777777" w:rsidR="008C0810" w:rsidRDefault="008C0810" w:rsidP="008C0810">
            <w:pPr>
              <w:spacing w:after="0"/>
              <w:rPr>
                <w:rFonts w:asciiTheme="majorHAnsi" w:eastAsia="Calibri" w:hAnsiTheme="majorHAnsi" w:cstheme="majorHAnsi"/>
                <w:sz w:val="20"/>
                <w:szCs w:val="20"/>
              </w:rPr>
            </w:pPr>
          </w:p>
          <w:p w14:paraId="0E03C5ED" w14:textId="77777777" w:rsidR="008C0810" w:rsidRDefault="008C0810" w:rsidP="008C0810">
            <w:pPr>
              <w:spacing w:after="0"/>
              <w:rPr>
                <w:rFonts w:asciiTheme="majorHAnsi" w:eastAsia="Calibri" w:hAnsiTheme="majorHAnsi" w:cstheme="majorHAnsi"/>
                <w:sz w:val="20"/>
                <w:szCs w:val="20"/>
              </w:rPr>
            </w:pPr>
          </w:p>
          <w:p w14:paraId="41CCC19B" w14:textId="77777777" w:rsidR="008C0810" w:rsidRDefault="008C0810" w:rsidP="008C0810">
            <w:pPr>
              <w:spacing w:after="0"/>
              <w:rPr>
                <w:rFonts w:asciiTheme="majorHAnsi" w:eastAsia="Calibri" w:hAnsiTheme="majorHAnsi" w:cstheme="majorHAnsi"/>
                <w:sz w:val="20"/>
                <w:szCs w:val="20"/>
              </w:rPr>
            </w:pPr>
          </w:p>
          <w:p w14:paraId="672C2D19" w14:textId="77777777" w:rsidR="008C0810" w:rsidRDefault="008C0810" w:rsidP="008C0810">
            <w:pPr>
              <w:spacing w:after="0"/>
              <w:rPr>
                <w:rFonts w:asciiTheme="majorHAnsi" w:eastAsia="Calibri" w:hAnsiTheme="majorHAnsi" w:cstheme="majorHAnsi"/>
                <w:sz w:val="20"/>
                <w:szCs w:val="20"/>
              </w:rPr>
            </w:pPr>
          </w:p>
          <w:p w14:paraId="24CB1776" w14:textId="77777777" w:rsidR="008C0810" w:rsidRDefault="008C0810" w:rsidP="008C0810">
            <w:pPr>
              <w:spacing w:after="0"/>
              <w:rPr>
                <w:rFonts w:asciiTheme="majorHAnsi" w:eastAsia="Calibri" w:hAnsiTheme="majorHAnsi" w:cstheme="majorHAnsi"/>
                <w:sz w:val="20"/>
                <w:szCs w:val="20"/>
              </w:rPr>
            </w:pPr>
          </w:p>
          <w:p w14:paraId="1E4FDB9E" w14:textId="77777777" w:rsidR="008C0810" w:rsidRPr="004A402D" w:rsidRDefault="008C0810" w:rsidP="008C0810">
            <w:pPr>
              <w:spacing w:after="0"/>
              <w:rPr>
                <w:rFonts w:asciiTheme="majorHAnsi" w:eastAsia="Calibri" w:hAnsiTheme="majorHAnsi" w:cstheme="majorHAnsi"/>
                <w:sz w:val="20"/>
                <w:szCs w:val="20"/>
              </w:rPr>
            </w:pPr>
          </w:p>
        </w:tc>
      </w:tr>
      <w:tr w:rsidR="008C0810" w:rsidRPr="004A402D" w14:paraId="016EB01D" w14:textId="77777777" w:rsidTr="008C0810">
        <w:tc>
          <w:tcPr>
            <w:tcW w:w="1730" w:type="dxa"/>
          </w:tcPr>
          <w:p w14:paraId="05014ACD" w14:textId="77777777" w:rsidR="008C0810" w:rsidRDefault="008C0810" w:rsidP="008C0810">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2025/26-42</w:t>
            </w:r>
          </w:p>
        </w:tc>
        <w:tc>
          <w:tcPr>
            <w:tcW w:w="6379" w:type="dxa"/>
          </w:tcPr>
          <w:p w14:paraId="1D9F4050" w14:textId="77777777" w:rsidR="008C0810" w:rsidRDefault="008C0810" w:rsidP="008C0810">
            <w:pPr>
              <w:spacing w:after="0" w:line="240" w:lineRule="auto"/>
              <w:jc w:val="left"/>
              <w:rPr>
                <w:rFonts w:asciiTheme="majorHAnsi" w:eastAsia="Times New Roman" w:hAnsiTheme="majorHAnsi" w:cstheme="majorHAnsi"/>
                <w:b/>
                <w:bCs/>
                <w:color w:val="000000"/>
                <w:sz w:val="20"/>
                <w:szCs w:val="20"/>
              </w:rPr>
            </w:pPr>
            <w:r w:rsidRPr="008C0810">
              <w:rPr>
                <w:rFonts w:asciiTheme="majorHAnsi" w:eastAsia="Times New Roman" w:hAnsiTheme="majorHAnsi" w:cstheme="majorHAnsi"/>
                <w:b/>
                <w:bCs/>
                <w:color w:val="000000"/>
                <w:sz w:val="20"/>
                <w:szCs w:val="20"/>
              </w:rPr>
              <w:t>Attendance Update and Monitoring</w:t>
            </w:r>
          </w:p>
          <w:p w14:paraId="01730C7E" w14:textId="77777777" w:rsidR="008C0810" w:rsidRDefault="007E05EB"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ZC and KH have met to discuss attendance. From her Governor point of view ZC thinks the school is doing a good job in identifying pupils with lower attendance and the reason for it. Pupils are monitored and the reason for poor attendance is investigated and understood so the school can work on attendance improvement on an individual case basis. </w:t>
            </w:r>
          </w:p>
          <w:p w14:paraId="35B2DF91" w14:textId="77777777" w:rsidR="007E05EB" w:rsidRDefault="007E05EB" w:rsidP="008C0810">
            <w:pPr>
              <w:spacing w:after="0" w:line="240" w:lineRule="auto"/>
              <w:jc w:val="left"/>
              <w:rPr>
                <w:rFonts w:asciiTheme="majorHAnsi" w:eastAsia="Times New Roman" w:hAnsiTheme="majorHAnsi" w:cstheme="majorHAnsi"/>
                <w:bCs/>
                <w:color w:val="000000"/>
                <w:sz w:val="20"/>
                <w:szCs w:val="20"/>
              </w:rPr>
            </w:pPr>
          </w:p>
          <w:p w14:paraId="2A379472" w14:textId="77777777" w:rsidR="007E05EB" w:rsidRDefault="007E05EB"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KH presented the school attendance statistics (see right) and we are currently at a 94.9% attendance against a national average of 94.8%.</w:t>
            </w:r>
          </w:p>
          <w:p w14:paraId="3146A564" w14:textId="77777777" w:rsidR="007E05EB" w:rsidRDefault="007E05EB" w:rsidP="008C0810">
            <w:pPr>
              <w:spacing w:after="0" w:line="240" w:lineRule="auto"/>
              <w:jc w:val="left"/>
              <w:rPr>
                <w:rFonts w:asciiTheme="majorHAnsi" w:eastAsia="Times New Roman" w:hAnsiTheme="majorHAnsi" w:cstheme="majorHAnsi"/>
                <w:bCs/>
                <w:color w:val="000000"/>
                <w:sz w:val="20"/>
                <w:szCs w:val="20"/>
              </w:rPr>
            </w:pPr>
          </w:p>
          <w:p w14:paraId="7E43CE35" w14:textId="77777777" w:rsidR="007E05EB" w:rsidRDefault="007E05EB"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lastRenderedPageBreak/>
              <w:t xml:space="preserve">Daily attendance checks are done by the office and non-attendance is reconciled with contact via phone, </w:t>
            </w:r>
            <w:r w:rsidR="000B29F1">
              <w:rPr>
                <w:rFonts w:asciiTheme="majorHAnsi" w:eastAsia="Times New Roman" w:hAnsiTheme="majorHAnsi" w:cstheme="majorHAnsi"/>
                <w:bCs/>
                <w:color w:val="000000"/>
                <w:sz w:val="20"/>
                <w:szCs w:val="20"/>
              </w:rPr>
              <w:t>P</w:t>
            </w:r>
            <w:r>
              <w:rPr>
                <w:rFonts w:asciiTheme="majorHAnsi" w:eastAsia="Times New Roman" w:hAnsiTheme="majorHAnsi" w:cstheme="majorHAnsi"/>
                <w:bCs/>
                <w:color w:val="000000"/>
                <w:sz w:val="20"/>
                <w:szCs w:val="20"/>
              </w:rPr>
              <w:t xml:space="preserve">arentmail or outgoing call to confirm. </w:t>
            </w:r>
          </w:p>
          <w:p w14:paraId="0A4AC224" w14:textId="77777777" w:rsidR="007E05EB" w:rsidRDefault="007E05EB" w:rsidP="008C0810">
            <w:pPr>
              <w:spacing w:after="0" w:line="240" w:lineRule="auto"/>
              <w:jc w:val="left"/>
              <w:rPr>
                <w:rFonts w:asciiTheme="majorHAnsi" w:eastAsia="Times New Roman" w:hAnsiTheme="majorHAnsi" w:cstheme="majorHAnsi"/>
                <w:bCs/>
                <w:color w:val="000000"/>
                <w:sz w:val="20"/>
                <w:szCs w:val="20"/>
              </w:rPr>
            </w:pPr>
          </w:p>
          <w:p w14:paraId="71068E5B" w14:textId="77777777" w:rsidR="007E05EB" w:rsidRDefault="007E05EB"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A watchlist exists </w:t>
            </w:r>
            <w:r w:rsidR="000B29F1">
              <w:rPr>
                <w:rFonts w:asciiTheme="majorHAnsi" w:eastAsia="Times New Roman" w:hAnsiTheme="majorHAnsi" w:cstheme="majorHAnsi"/>
                <w:bCs/>
                <w:color w:val="000000"/>
                <w:sz w:val="20"/>
                <w:szCs w:val="20"/>
              </w:rPr>
              <w:t xml:space="preserve">for specific children, who are more closely monitored each day. </w:t>
            </w:r>
          </w:p>
          <w:p w14:paraId="23902A81" w14:textId="77777777" w:rsidR="000B29F1" w:rsidRDefault="000B29F1" w:rsidP="008C0810">
            <w:pPr>
              <w:spacing w:after="0" w:line="240" w:lineRule="auto"/>
              <w:jc w:val="left"/>
              <w:rPr>
                <w:rFonts w:asciiTheme="majorHAnsi" w:eastAsia="Times New Roman" w:hAnsiTheme="majorHAnsi" w:cstheme="majorHAnsi"/>
                <w:bCs/>
                <w:color w:val="000000"/>
                <w:sz w:val="20"/>
                <w:szCs w:val="20"/>
              </w:rPr>
            </w:pPr>
          </w:p>
          <w:p w14:paraId="6CBB4AA3" w14:textId="77777777" w:rsidR="000B29F1" w:rsidRDefault="000B29F1"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59 Letter 1’s </w:t>
            </w:r>
            <w:proofErr w:type="gramStart"/>
            <w:r>
              <w:rPr>
                <w:rFonts w:asciiTheme="majorHAnsi" w:eastAsia="Times New Roman" w:hAnsiTheme="majorHAnsi" w:cstheme="majorHAnsi"/>
                <w:bCs/>
                <w:color w:val="000000"/>
                <w:sz w:val="20"/>
                <w:szCs w:val="20"/>
              </w:rPr>
              <w:t>have</w:t>
            </w:r>
            <w:proofErr w:type="gramEnd"/>
            <w:r>
              <w:rPr>
                <w:rFonts w:asciiTheme="majorHAnsi" w:eastAsia="Times New Roman" w:hAnsiTheme="majorHAnsi" w:cstheme="majorHAnsi"/>
                <w:bCs/>
                <w:color w:val="000000"/>
                <w:sz w:val="20"/>
                <w:szCs w:val="20"/>
              </w:rPr>
              <w:t xml:space="preserve"> been sent year to date. This is the initial warning letter sent if attendance triggers the need. It is a gentle reminder of the importance of attendance and the educational benefits. If attendance improves this is recorded and recognised. </w:t>
            </w:r>
          </w:p>
          <w:p w14:paraId="682B3CC2" w14:textId="77777777" w:rsidR="000B29F1" w:rsidRDefault="000B29F1" w:rsidP="008C0810">
            <w:pPr>
              <w:spacing w:after="0" w:line="240" w:lineRule="auto"/>
              <w:jc w:val="left"/>
              <w:rPr>
                <w:rFonts w:asciiTheme="majorHAnsi" w:eastAsia="Times New Roman" w:hAnsiTheme="majorHAnsi" w:cstheme="majorHAnsi"/>
                <w:bCs/>
                <w:color w:val="000000"/>
                <w:sz w:val="20"/>
                <w:szCs w:val="20"/>
              </w:rPr>
            </w:pPr>
          </w:p>
          <w:p w14:paraId="5DC6CDE5" w14:textId="77777777" w:rsidR="000B29F1" w:rsidRDefault="000B29F1"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A Letter 2 is sent if attendance does not improve. This is more strongly worded and provides additional guidance. 28 of these have been sent year to date.</w:t>
            </w:r>
          </w:p>
          <w:p w14:paraId="2ED5A7DA" w14:textId="77777777" w:rsidR="000B29F1" w:rsidRDefault="000B29F1" w:rsidP="008C0810">
            <w:pPr>
              <w:spacing w:after="0" w:line="240" w:lineRule="auto"/>
              <w:jc w:val="left"/>
              <w:rPr>
                <w:rFonts w:asciiTheme="majorHAnsi" w:eastAsia="Times New Roman" w:hAnsiTheme="majorHAnsi" w:cstheme="majorHAnsi"/>
                <w:bCs/>
                <w:color w:val="000000"/>
                <w:sz w:val="20"/>
                <w:szCs w:val="20"/>
              </w:rPr>
            </w:pPr>
          </w:p>
          <w:p w14:paraId="559531FB" w14:textId="77777777" w:rsidR="000B29F1" w:rsidRDefault="002D537B"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15 children are on an attendance</w:t>
            </w:r>
            <w:r w:rsidR="00721A08">
              <w:rPr>
                <w:rFonts w:asciiTheme="majorHAnsi" w:eastAsia="Times New Roman" w:hAnsiTheme="majorHAnsi" w:cstheme="majorHAnsi"/>
                <w:bCs/>
                <w:color w:val="000000"/>
                <w:sz w:val="20"/>
                <w:szCs w:val="20"/>
              </w:rPr>
              <w:t xml:space="preserve"> action plan. </w:t>
            </w:r>
          </w:p>
          <w:p w14:paraId="57AB5794" w14:textId="77777777" w:rsidR="00721A08" w:rsidRDefault="00721A08" w:rsidP="008C0810">
            <w:pPr>
              <w:spacing w:after="0" w:line="240" w:lineRule="auto"/>
              <w:jc w:val="left"/>
              <w:rPr>
                <w:rFonts w:asciiTheme="majorHAnsi" w:eastAsia="Times New Roman" w:hAnsiTheme="majorHAnsi" w:cstheme="majorHAnsi"/>
                <w:bCs/>
                <w:color w:val="000000"/>
                <w:sz w:val="20"/>
                <w:szCs w:val="20"/>
              </w:rPr>
            </w:pPr>
          </w:p>
          <w:p w14:paraId="634BAA18" w14:textId="77777777" w:rsidR="00721A08" w:rsidRDefault="00721A08"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2 are on a stage 2, which means there is Local Authority intervention to aid attendance. </w:t>
            </w:r>
          </w:p>
          <w:p w14:paraId="68C9590C" w14:textId="77777777" w:rsidR="00721A08" w:rsidRDefault="00721A08"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br/>
              <w:t>EHCP and SEN attendance is up.</w:t>
            </w:r>
          </w:p>
          <w:p w14:paraId="0F6A04A5" w14:textId="77777777" w:rsidR="00721A08" w:rsidRDefault="00721A08" w:rsidP="008C0810">
            <w:pPr>
              <w:spacing w:after="0" w:line="240" w:lineRule="auto"/>
              <w:jc w:val="left"/>
              <w:rPr>
                <w:rFonts w:asciiTheme="majorHAnsi" w:eastAsia="Times New Roman" w:hAnsiTheme="majorHAnsi" w:cstheme="majorHAnsi"/>
                <w:bCs/>
                <w:color w:val="000000"/>
                <w:sz w:val="20"/>
                <w:szCs w:val="20"/>
              </w:rPr>
            </w:pPr>
          </w:p>
          <w:p w14:paraId="7140D4E7" w14:textId="77777777" w:rsidR="00721A08" w:rsidRDefault="00721A08"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There is very rigorous monitoring of attendance in line with new regulations and there are action plans in place. </w:t>
            </w:r>
          </w:p>
          <w:p w14:paraId="5F348D24" w14:textId="77777777" w:rsidR="00721A08" w:rsidRDefault="00721A08" w:rsidP="008C0810">
            <w:pPr>
              <w:spacing w:after="0" w:line="240" w:lineRule="auto"/>
              <w:jc w:val="left"/>
              <w:rPr>
                <w:rFonts w:asciiTheme="majorHAnsi" w:eastAsia="Times New Roman" w:hAnsiTheme="majorHAnsi" w:cstheme="majorHAnsi"/>
                <w:bCs/>
                <w:color w:val="000000"/>
                <w:sz w:val="20"/>
                <w:szCs w:val="20"/>
              </w:rPr>
            </w:pPr>
          </w:p>
          <w:p w14:paraId="7E177537" w14:textId="77777777" w:rsidR="00721A08" w:rsidRDefault="00721A08"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 The SLT are also working with the DCC inclusion partner to help specific families where there is a need. </w:t>
            </w:r>
          </w:p>
          <w:p w14:paraId="64F8C8B2" w14:textId="77777777" w:rsidR="00721A08" w:rsidRDefault="00721A08" w:rsidP="008C0810">
            <w:pPr>
              <w:spacing w:after="0" w:line="240" w:lineRule="auto"/>
              <w:jc w:val="left"/>
              <w:rPr>
                <w:rFonts w:asciiTheme="majorHAnsi" w:eastAsia="Times New Roman" w:hAnsiTheme="majorHAnsi" w:cstheme="majorHAnsi"/>
                <w:bCs/>
                <w:color w:val="000000"/>
                <w:sz w:val="20"/>
                <w:szCs w:val="20"/>
              </w:rPr>
            </w:pPr>
          </w:p>
          <w:p w14:paraId="37384F79" w14:textId="77777777" w:rsidR="00721A08" w:rsidRDefault="00721A08"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ZC: 139 pupils have been away from school around school holidays so this is extending holidays rather than an issue with the school or its offering. </w:t>
            </w:r>
          </w:p>
          <w:p w14:paraId="064DA3A3" w14:textId="77777777" w:rsidR="00721A08" w:rsidRDefault="00721A08" w:rsidP="008C0810">
            <w:pPr>
              <w:spacing w:after="0" w:line="240" w:lineRule="auto"/>
              <w:jc w:val="left"/>
              <w:rPr>
                <w:rFonts w:asciiTheme="majorHAnsi" w:eastAsia="Times New Roman" w:hAnsiTheme="majorHAnsi" w:cstheme="majorHAnsi"/>
                <w:bCs/>
                <w:color w:val="000000"/>
                <w:sz w:val="20"/>
                <w:szCs w:val="20"/>
              </w:rPr>
            </w:pPr>
          </w:p>
          <w:p w14:paraId="6B8B4D0C" w14:textId="77777777" w:rsidR="00721A08" w:rsidRDefault="00721A08"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JE: Are the fines issued automatically when holidays are taken? </w:t>
            </w:r>
          </w:p>
          <w:p w14:paraId="5A17C556" w14:textId="77777777" w:rsidR="00721A08" w:rsidRDefault="00721A08"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KL: No. </w:t>
            </w:r>
            <w:r w:rsidR="000E41AE">
              <w:rPr>
                <w:rFonts w:asciiTheme="majorHAnsi" w:eastAsia="Times New Roman" w:hAnsiTheme="majorHAnsi" w:cstheme="majorHAnsi"/>
                <w:bCs/>
                <w:color w:val="000000"/>
                <w:sz w:val="20"/>
                <w:szCs w:val="20"/>
              </w:rPr>
              <w:t xml:space="preserve">Pupils have to hit a specific </w:t>
            </w:r>
            <w:r w:rsidR="004920D0">
              <w:rPr>
                <w:rFonts w:asciiTheme="majorHAnsi" w:eastAsia="Times New Roman" w:hAnsiTheme="majorHAnsi" w:cstheme="majorHAnsi"/>
                <w:bCs/>
                <w:color w:val="000000"/>
                <w:sz w:val="20"/>
                <w:szCs w:val="20"/>
              </w:rPr>
              <w:t xml:space="preserve">threshold of 10 consecutive missed sessions to trigger a penalty. Some fines have been removed as families are already being worked with, so a fine would be counter-productive in these instances. </w:t>
            </w:r>
          </w:p>
          <w:p w14:paraId="5CFA575F" w14:textId="77777777" w:rsidR="004920D0" w:rsidRDefault="004920D0" w:rsidP="008C0810">
            <w:pPr>
              <w:spacing w:after="0" w:line="240" w:lineRule="auto"/>
              <w:jc w:val="left"/>
              <w:rPr>
                <w:rFonts w:asciiTheme="majorHAnsi" w:eastAsia="Times New Roman" w:hAnsiTheme="majorHAnsi" w:cstheme="majorHAnsi"/>
                <w:bCs/>
                <w:color w:val="000000"/>
                <w:sz w:val="20"/>
                <w:szCs w:val="20"/>
              </w:rPr>
            </w:pPr>
          </w:p>
          <w:p w14:paraId="0AF6BD45" w14:textId="77777777" w:rsidR="004920D0" w:rsidRDefault="004920D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RJ: Do we need to be more active with the threat of fines to get the 139 pupil absences around holidays reduced?</w:t>
            </w:r>
          </w:p>
          <w:p w14:paraId="36C7A6CE" w14:textId="77777777" w:rsidR="004920D0" w:rsidRDefault="004920D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 </w:t>
            </w:r>
          </w:p>
          <w:p w14:paraId="24570328" w14:textId="77777777" w:rsidR="004920D0" w:rsidRDefault="004920D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ZC: Parents have become savvy about avoiding the 10-session threshold. Also, there has been an increase in religious trips that have not been a feature in the past. </w:t>
            </w:r>
          </w:p>
          <w:p w14:paraId="3920D299" w14:textId="77777777" w:rsidR="004920D0" w:rsidRDefault="004920D0" w:rsidP="008C0810">
            <w:pPr>
              <w:spacing w:after="0" w:line="240" w:lineRule="auto"/>
              <w:jc w:val="left"/>
              <w:rPr>
                <w:rFonts w:asciiTheme="majorHAnsi" w:eastAsia="Times New Roman" w:hAnsiTheme="majorHAnsi" w:cstheme="majorHAnsi"/>
                <w:bCs/>
                <w:color w:val="000000"/>
                <w:sz w:val="20"/>
                <w:szCs w:val="20"/>
              </w:rPr>
            </w:pPr>
          </w:p>
          <w:p w14:paraId="3B3C12D8" w14:textId="77777777" w:rsidR="004920D0" w:rsidRDefault="004920D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 in these cases, the religious festival days can be authorised but the travel around it cannot be authorised. But it is better to have the absence in a block rather than many sporadic days, which are more disruptive to learning. </w:t>
            </w:r>
          </w:p>
          <w:p w14:paraId="0AABCB74" w14:textId="77777777" w:rsidR="004920D0" w:rsidRDefault="004920D0" w:rsidP="008C0810">
            <w:pPr>
              <w:spacing w:after="0" w:line="240" w:lineRule="auto"/>
              <w:jc w:val="left"/>
              <w:rPr>
                <w:rFonts w:asciiTheme="majorHAnsi" w:eastAsia="Times New Roman" w:hAnsiTheme="majorHAnsi" w:cstheme="majorHAnsi"/>
                <w:bCs/>
                <w:color w:val="000000"/>
                <w:sz w:val="20"/>
                <w:szCs w:val="20"/>
              </w:rPr>
            </w:pPr>
          </w:p>
          <w:p w14:paraId="7BA8D297" w14:textId="77777777" w:rsidR="004920D0" w:rsidRDefault="004920D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KH: There is a close eye on patterns and informal ‘gate chats’ to work out why the attendance pattern is emerging and try to help. </w:t>
            </w:r>
          </w:p>
          <w:p w14:paraId="16A3E691" w14:textId="77777777" w:rsidR="004920D0" w:rsidRDefault="004920D0" w:rsidP="008C0810">
            <w:pPr>
              <w:spacing w:after="0" w:line="240" w:lineRule="auto"/>
              <w:jc w:val="left"/>
              <w:rPr>
                <w:rFonts w:asciiTheme="majorHAnsi" w:eastAsia="Times New Roman" w:hAnsiTheme="majorHAnsi" w:cstheme="majorHAnsi"/>
                <w:bCs/>
                <w:color w:val="000000"/>
                <w:sz w:val="20"/>
                <w:szCs w:val="20"/>
              </w:rPr>
            </w:pPr>
          </w:p>
          <w:p w14:paraId="28D0F7F5" w14:textId="77777777" w:rsidR="004920D0" w:rsidRDefault="004920D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lastRenderedPageBreak/>
              <w:t xml:space="preserve">AP: Are there families that are repeat offenders for the holiday absence? </w:t>
            </w:r>
          </w:p>
          <w:p w14:paraId="73C53D14" w14:textId="77777777" w:rsidR="004920D0" w:rsidRDefault="004920D0" w:rsidP="008C0810">
            <w:pPr>
              <w:spacing w:after="0" w:line="240" w:lineRule="auto"/>
              <w:jc w:val="left"/>
              <w:rPr>
                <w:rFonts w:asciiTheme="majorHAnsi" w:eastAsia="Times New Roman" w:hAnsiTheme="majorHAnsi" w:cstheme="majorHAnsi"/>
                <w:bCs/>
                <w:color w:val="000000"/>
                <w:sz w:val="20"/>
                <w:szCs w:val="20"/>
              </w:rPr>
            </w:pPr>
          </w:p>
          <w:p w14:paraId="70C5289D" w14:textId="77777777" w:rsidR="000B29F1" w:rsidRDefault="004920D0"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KH: Yes, and the monitoring finds this and allows a conversation. Given all the above, the fact that attendance is in line with national numbers is positive. </w:t>
            </w:r>
          </w:p>
          <w:p w14:paraId="56B41515" w14:textId="77777777" w:rsidR="007E05EB" w:rsidRPr="008C0810" w:rsidRDefault="007E05EB" w:rsidP="008C0810">
            <w:pPr>
              <w:spacing w:after="0" w:line="240" w:lineRule="auto"/>
              <w:jc w:val="left"/>
              <w:rPr>
                <w:rFonts w:asciiTheme="majorHAnsi" w:eastAsia="Times New Roman" w:hAnsiTheme="majorHAnsi" w:cstheme="majorHAnsi"/>
                <w:bCs/>
                <w:color w:val="000000"/>
                <w:sz w:val="20"/>
                <w:szCs w:val="20"/>
              </w:rPr>
            </w:pPr>
          </w:p>
        </w:tc>
        <w:tc>
          <w:tcPr>
            <w:tcW w:w="2693" w:type="dxa"/>
          </w:tcPr>
          <w:p w14:paraId="55999ED2" w14:textId="77777777" w:rsidR="008C0810" w:rsidRPr="004A402D" w:rsidRDefault="008C0810" w:rsidP="008C0810">
            <w:pPr>
              <w:spacing w:after="0"/>
              <w:rPr>
                <w:rFonts w:asciiTheme="majorHAnsi" w:eastAsia="Calibri" w:hAnsiTheme="majorHAnsi" w:cstheme="majorHAnsi"/>
                <w:sz w:val="20"/>
                <w:szCs w:val="20"/>
              </w:rPr>
            </w:pPr>
            <w:r>
              <w:rPr>
                <w:rFonts w:asciiTheme="majorHAnsi" w:eastAsia="Calibri" w:hAnsiTheme="majorHAnsi" w:cstheme="majorHAnsi"/>
                <w:sz w:val="20"/>
                <w:szCs w:val="20"/>
              </w:rPr>
              <w:object w:dxaOrig="1508" w:dyaOrig="984" w14:anchorId="5676D7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7" o:title=""/>
                </v:shape>
                <o:OLEObject Type="Embed" ProgID="Acrobat.Document.DC" ShapeID="_x0000_i1025" DrawAspect="Icon" ObjectID="_1853394062" r:id="rId8"/>
              </w:object>
            </w:r>
          </w:p>
        </w:tc>
      </w:tr>
      <w:tr w:rsidR="008C0810" w:rsidRPr="004A402D" w14:paraId="07E23CF0" w14:textId="77777777" w:rsidTr="008C0810">
        <w:tc>
          <w:tcPr>
            <w:tcW w:w="1730" w:type="dxa"/>
          </w:tcPr>
          <w:p w14:paraId="0E670980" w14:textId="77777777" w:rsidR="008C0810" w:rsidRDefault="008C0810" w:rsidP="008C0810">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lastRenderedPageBreak/>
              <w:t>2025/26-</w:t>
            </w:r>
            <w:r w:rsidR="004920D0">
              <w:rPr>
                <w:rFonts w:asciiTheme="majorHAnsi" w:eastAsia="Calibri Light" w:hAnsiTheme="majorHAnsi" w:cstheme="majorHAnsi"/>
                <w:b/>
                <w:sz w:val="20"/>
                <w:szCs w:val="20"/>
              </w:rPr>
              <w:t>43</w:t>
            </w:r>
          </w:p>
        </w:tc>
        <w:tc>
          <w:tcPr>
            <w:tcW w:w="6379" w:type="dxa"/>
          </w:tcPr>
          <w:p w14:paraId="21E4397D" w14:textId="77777777" w:rsidR="008C0810" w:rsidRDefault="004920D0" w:rsidP="004920D0">
            <w:pPr>
              <w:tabs>
                <w:tab w:val="center" w:pos="3081"/>
              </w:tabs>
              <w:spacing w:after="0" w:line="240" w:lineRule="auto"/>
              <w:jc w:val="left"/>
              <w:rPr>
                <w:rFonts w:asciiTheme="majorHAnsi" w:eastAsia="Times New Roman" w:hAnsiTheme="majorHAnsi" w:cstheme="majorHAnsi"/>
                <w:b/>
                <w:bCs/>
                <w:color w:val="000000"/>
                <w:sz w:val="20"/>
                <w:szCs w:val="20"/>
              </w:rPr>
            </w:pPr>
            <w:r w:rsidRPr="004920D0">
              <w:rPr>
                <w:rFonts w:asciiTheme="majorHAnsi" w:eastAsia="Times New Roman" w:hAnsiTheme="majorHAnsi" w:cstheme="majorHAnsi"/>
                <w:b/>
                <w:bCs/>
                <w:color w:val="000000"/>
                <w:sz w:val="20"/>
                <w:szCs w:val="20"/>
              </w:rPr>
              <w:t>Agree/Approve annual budget and SFVS statement has been submitted</w:t>
            </w:r>
          </w:p>
          <w:p w14:paraId="4B7E220D" w14:textId="77777777" w:rsidR="004920D0" w:rsidRDefault="00EB3B29"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RJ: </w:t>
            </w:r>
            <w:r w:rsidR="00F853A9">
              <w:rPr>
                <w:rFonts w:asciiTheme="majorHAnsi" w:eastAsia="Times New Roman" w:hAnsiTheme="majorHAnsi" w:cstheme="majorHAnsi"/>
                <w:bCs/>
                <w:color w:val="000000"/>
                <w:sz w:val="20"/>
                <w:szCs w:val="20"/>
              </w:rPr>
              <w:t xml:space="preserve">SFVS has been submitted and email receipt has been received. </w:t>
            </w:r>
          </w:p>
          <w:p w14:paraId="40ED204E" w14:textId="77777777" w:rsidR="00F853A9" w:rsidRDefault="00F853A9"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 Lots of work has been done with HW on the budget recently; where we can meet the needs of the pupils, make savings and apply for more grants (with PTFA help). This has resulted in 3 budget </w:t>
            </w:r>
            <w:proofErr w:type="gramStart"/>
            <w:r>
              <w:rPr>
                <w:rFonts w:asciiTheme="majorHAnsi" w:eastAsia="Times New Roman" w:hAnsiTheme="majorHAnsi" w:cstheme="majorHAnsi"/>
                <w:bCs/>
                <w:color w:val="000000"/>
                <w:sz w:val="20"/>
                <w:szCs w:val="20"/>
              </w:rPr>
              <w:t>scenario’s</w:t>
            </w:r>
            <w:proofErr w:type="gramEnd"/>
            <w:r>
              <w:rPr>
                <w:rFonts w:asciiTheme="majorHAnsi" w:eastAsia="Times New Roman" w:hAnsiTheme="majorHAnsi" w:cstheme="majorHAnsi"/>
                <w:bCs/>
                <w:color w:val="000000"/>
                <w:sz w:val="20"/>
                <w:szCs w:val="20"/>
              </w:rPr>
              <w:t xml:space="preserve"> to put forward (see right). All three scenarios include the creation of an Inclusion Mentor role. There is a spare classroom available for this Inclusion Mentor to use but this would require some reallocating of space. </w:t>
            </w:r>
          </w:p>
          <w:p w14:paraId="63FD2EBE" w14:textId="77777777" w:rsidR="00F853A9" w:rsidRDefault="00F853A9" w:rsidP="004920D0">
            <w:pPr>
              <w:tabs>
                <w:tab w:val="center" w:pos="3081"/>
              </w:tabs>
              <w:spacing w:after="0" w:line="240" w:lineRule="auto"/>
              <w:jc w:val="left"/>
              <w:rPr>
                <w:rFonts w:asciiTheme="majorHAnsi" w:eastAsia="Times New Roman" w:hAnsiTheme="majorHAnsi" w:cstheme="majorHAnsi"/>
                <w:bCs/>
                <w:color w:val="000000"/>
                <w:sz w:val="20"/>
                <w:szCs w:val="20"/>
              </w:rPr>
            </w:pPr>
          </w:p>
          <w:p w14:paraId="02F72A22" w14:textId="77777777" w:rsidR="00F853A9" w:rsidRDefault="00F853A9"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Scenario 1 has no additional learning assistants and creates a balanced budget to submit to DCC.</w:t>
            </w:r>
          </w:p>
          <w:p w14:paraId="5F181E89" w14:textId="77777777" w:rsidR="00F853A9" w:rsidRDefault="00F853A9" w:rsidP="004920D0">
            <w:pPr>
              <w:tabs>
                <w:tab w:val="center" w:pos="3081"/>
              </w:tabs>
              <w:spacing w:after="0" w:line="240" w:lineRule="auto"/>
              <w:jc w:val="left"/>
              <w:rPr>
                <w:rFonts w:asciiTheme="majorHAnsi" w:eastAsia="Times New Roman" w:hAnsiTheme="majorHAnsi" w:cstheme="majorHAnsi"/>
                <w:bCs/>
                <w:color w:val="000000"/>
                <w:sz w:val="20"/>
                <w:szCs w:val="20"/>
              </w:rPr>
            </w:pPr>
          </w:p>
          <w:p w14:paraId="3B5852DA" w14:textId="77777777" w:rsidR="00F853A9" w:rsidRDefault="00F853A9"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Scenario 2 has 1 additional learning assistant but creates a deficit budget.</w:t>
            </w:r>
          </w:p>
          <w:p w14:paraId="466F40F3" w14:textId="77777777" w:rsidR="00F853A9" w:rsidRDefault="00F853A9"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HW: If we submit a deficit budget then DCC will ask for a recovery plan, which would be to reduce the number of TA’s and so back to scenario 1!</w:t>
            </w:r>
          </w:p>
          <w:p w14:paraId="351B7641" w14:textId="77777777" w:rsidR="00F853A9" w:rsidRDefault="00F853A9" w:rsidP="004920D0">
            <w:pPr>
              <w:tabs>
                <w:tab w:val="center" w:pos="3081"/>
              </w:tabs>
              <w:spacing w:after="0" w:line="240" w:lineRule="auto"/>
              <w:jc w:val="left"/>
              <w:rPr>
                <w:rFonts w:asciiTheme="majorHAnsi" w:eastAsia="Times New Roman" w:hAnsiTheme="majorHAnsi" w:cstheme="majorHAnsi"/>
                <w:bCs/>
                <w:color w:val="000000"/>
                <w:sz w:val="20"/>
                <w:szCs w:val="20"/>
              </w:rPr>
            </w:pPr>
          </w:p>
          <w:p w14:paraId="79947C7E" w14:textId="77777777" w:rsidR="00F853A9" w:rsidRDefault="00F853A9"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Scenario 3 is to create a bulge year. Reception 26/27 is oversubscribed so JM has used this to </w:t>
            </w:r>
            <w:r w:rsidR="00FB1307">
              <w:rPr>
                <w:rFonts w:asciiTheme="majorHAnsi" w:eastAsia="Times New Roman" w:hAnsiTheme="majorHAnsi" w:cstheme="majorHAnsi"/>
                <w:bCs/>
                <w:color w:val="000000"/>
                <w:sz w:val="20"/>
                <w:szCs w:val="20"/>
              </w:rPr>
              <w:t>ask for</w:t>
            </w:r>
            <w:r>
              <w:rPr>
                <w:rFonts w:asciiTheme="majorHAnsi" w:eastAsia="Times New Roman" w:hAnsiTheme="majorHAnsi" w:cstheme="majorHAnsi"/>
                <w:bCs/>
                <w:color w:val="000000"/>
                <w:sz w:val="20"/>
                <w:szCs w:val="20"/>
              </w:rPr>
              <w:t xml:space="preserve"> £63,000 from DCC for one year only to create </w:t>
            </w:r>
            <w:r w:rsidR="00FB1307">
              <w:rPr>
                <w:rFonts w:asciiTheme="majorHAnsi" w:eastAsia="Times New Roman" w:hAnsiTheme="majorHAnsi" w:cstheme="majorHAnsi"/>
                <w:bCs/>
                <w:color w:val="000000"/>
                <w:sz w:val="20"/>
                <w:szCs w:val="20"/>
              </w:rPr>
              <w:t xml:space="preserve">a third Reception class. It was agreed by the governors that this scenario was too negative. There is too much pressure and uncertainty for 1 school year and it would not be sustainable for their journey through the school with the ongoing costs associated with the three-class year. </w:t>
            </w:r>
          </w:p>
          <w:p w14:paraId="5078E8A8" w14:textId="77777777" w:rsidR="00FB1307" w:rsidRDefault="00FB1307"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AP: How successful have we been with volunteers helping to take up the slack o the TA’s?</w:t>
            </w:r>
          </w:p>
          <w:p w14:paraId="49824AAD" w14:textId="77777777" w:rsidR="00FB1307" w:rsidRDefault="00FB1307"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 We have great volunteers but they are not TA’s and not able to replace TA’s time. </w:t>
            </w:r>
          </w:p>
          <w:p w14:paraId="267799ED" w14:textId="77777777" w:rsidR="00FB1307" w:rsidRDefault="00FB1307"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ZC: Are there non-teaching pinch-points to consider i.e. lunchtime ratios and first aid cover?</w:t>
            </w:r>
          </w:p>
          <w:p w14:paraId="5558F316" w14:textId="77777777" w:rsidR="00FB1307" w:rsidRDefault="00FB1307"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JT: If we go with scenario 1, will we end up adding an additional TA anyway?</w:t>
            </w:r>
            <w:r>
              <w:rPr>
                <w:rFonts w:asciiTheme="majorHAnsi" w:eastAsia="Times New Roman" w:hAnsiTheme="majorHAnsi" w:cstheme="majorHAnsi"/>
                <w:bCs/>
                <w:color w:val="000000"/>
                <w:sz w:val="20"/>
                <w:szCs w:val="20"/>
              </w:rPr>
              <w:br/>
              <w:t xml:space="preserve">JM: Probably! But it is unknown based on pupil need, additional funding or additional pupil need that emerges throughout the year. </w:t>
            </w:r>
          </w:p>
          <w:p w14:paraId="5072729A" w14:textId="77777777" w:rsidR="00FB1307" w:rsidRDefault="00FB1307"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JT: Is there any point in submitting scenario 2 if we can submit scenario 1 and get an additional TA if required anyway?</w:t>
            </w:r>
            <w:r>
              <w:rPr>
                <w:rFonts w:asciiTheme="majorHAnsi" w:eastAsia="Times New Roman" w:hAnsiTheme="majorHAnsi" w:cstheme="majorHAnsi"/>
                <w:bCs/>
                <w:color w:val="000000"/>
                <w:sz w:val="20"/>
                <w:szCs w:val="20"/>
              </w:rPr>
              <w:br/>
              <w:t>RJ: Is there a case of approaching DCC regardless as we are opening an inclusion hub and taking children from other schools? As we are offing an enhanced provision, do we ask for enhanced funding?</w:t>
            </w:r>
          </w:p>
          <w:p w14:paraId="51A34F18" w14:textId="77777777" w:rsidR="00FB1307" w:rsidRDefault="00FB1307"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JM: If we get formal DCC funding for enhanced provision then DCC take control of who they can send to Seaton</w:t>
            </w:r>
            <w:r w:rsidR="007D1CBD">
              <w:rPr>
                <w:rFonts w:asciiTheme="majorHAnsi" w:eastAsia="Times New Roman" w:hAnsiTheme="majorHAnsi" w:cstheme="majorHAnsi"/>
                <w:bCs/>
                <w:color w:val="000000"/>
                <w:sz w:val="20"/>
                <w:szCs w:val="20"/>
              </w:rPr>
              <w:t xml:space="preserve">, giving us less control. </w:t>
            </w:r>
          </w:p>
          <w:p w14:paraId="011E1AB3" w14:textId="77777777" w:rsidR="007D1CBD" w:rsidRDefault="007D1CBD"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ZC: Is a recovery plan a big piece of work to do if we are required to produce one?</w:t>
            </w:r>
          </w:p>
          <w:p w14:paraId="7AF2E35F" w14:textId="77777777" w:rsidR="007D1CBD" w:rsidRDefault="007D1CBD"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HW: Not really as most of the work has already been done to create these three scenarios. All we would really be doing is removing the additional TA. </w:t>
            </w:r>
          </w:p>
          <w:p w14:paraId="5309A301" w14:textId="77777777" w:rsidR="007D1CBD" w:rsidRDefault="007D1CBD"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ZC: Is it better to be open with DCC upfront and go with </w:t>
            </w:r>
            <w:proofErr w:type="gramStart"/>
            <w:r>
              <w:rPr>
                <w:rFonts w:asciiTheme="majorHAnsi" w:eastAsia="Times New Roman" w:hAnsiTheme="majorHAnsi" w:cstheme="majorHAnsi"/>
                <w:bCs/>
                <w:color w:val="000000"/>
                <w:sz w:val="20"/>
                <w:szCs w:val="20"/>
              </w:rPr>
              <w:t>scenario  2</w:t>
            </w:r>
            <w:proofErr w:type="gramEnd"/>
            <w:r>
              <w:rPr>
                <w:rFonts w:asciiTheme="majorHAnsi" w:eastAsia="Times New Roman" w:hAnsiTheme="majorHAnsi" w:cstheme="majorHAnsi"/>
                <w:bCs/>
                <w:color w:val="000000"/>
                <w:sz w:val="20"/>
                <w:szCs w:val="20"/>
              </w:rPr>
              <w:t xml:space="preserve"> as it is more realistic and allows a staff member to be trained in our school ways rather than scenario 1 and using agency staff who are not familiar with the school?</w:t>
            </w:r>
          </w:p>
          <w:p w14:paraId="33BF4D88" w14:textId="77777777" w:rsidR="007D1CBD" w:rsidRDefault="007D1CBD"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lastRenderedPageBreak/>
              <w:t>HW: We would rather go to DCC with a budget proposal that meets the needs of the children fully but DCC will reject it!</w:t>
            </w:r>
          </w:p>
          <w:p w14:paraId="4D0E3106" w14:textId="77777777" w:rsidR="007D1CBD" w:rsidRDefault="007D1CBD"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JT: Could we submit scenario 2 but not spend the additional funds so they are there if needed as a surplus?</w:t>
            </w:r>
          </w:p>
          <w:p w14:paraId="347B8C1F" w14:textId="77777777" w:rsidR="007D1CBD" w:rsidRDefault="007D1CBD"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HW: </w:t>
            </w:r>
            <w:r w:rsidR="00720F81">
              <w:rPr>
                <w:rFonts w:asciiTheme="majorHAnsi" w:eastAsia="Times New Roman" w:hAnsiTheme="majorHAnsi" w:cstheme="majorHAnsi"/>
                <w:bCs/>
                <w:color w:val="000000"/>
                <w:sz w:val="20"/>
                <w:szCs w:val="20"/>
              </w:rPr>
              <w:t>We could submit scenario 2 but email DCC asking them if there is any support as this is the best and most realistic budget.</w:t>
            </w:r>
          </w:p>
          <w:p w14:paraId="02BB4C0B" w14:textId="77777777" w:rsidR="00720F81" w:rsidRDefault="00720F81"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ZC: This would aid Early Years (EY) support where it is really needed to build a strong foundation for later years. Neglecting this creates problems in that cohorts later school years. </w:t>
            </w:r>
          </w:p>
          <w:p w14:paraId="6661001C" w14:textId="77777777" w:rsidR="00720F81" w:rsidRDefault="00720F81"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HW: There are schools with much higher deficits so we should just go for it!</w:t>
            </w:r>
          </w:p>
          <w:p w14:paraId="324E2245" w14:textId="77777777" w:rsidR="00720F81" w:rsidRDefault="00720F81" w:rsidP="004920D0">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RJ: JM has the support of the governors. But is there anything more that the governors can do to help with this?</w:t>
            </w:r>
            <w:r>
              <w:rPr>
                <w:rFonts w:asciiTheme="majorHAnsi" w:eastAsia="Times New Roman" w:hAnsiTheme="majorHAnsi" w:cstheme="majorHAnsi"/>
                <w:bCs/>
                <w:color w:val="000000"/>
                <w:sz w:val="20"/>
                <w:szCs w:val="20"/>
              </w:rPr>
              <w:br/>
              <w:t xml:space="preserve">JM: Not really as with HW’s help we are very much on top of it. </w:t>
            </w:r>
          </w:p>
          <w:p w14:paraId="7A85715A" w14:textId="77777777" w:rsidR="00720F81" w:rsidRPr="0038070A" w:rsidRDefault="00720F81" w:rsidP="004920D0">
            <w:pPr>
              <w:tabs>
                <w:tab w:val="center" w:pos="3081"/>
              </w:tabs>
              <w:spacing w:after="0" w:line="240" w:lineRule="auto"/>
              <w:jc w:val="left"/>
              <w:rPr>
                <w:rFonts w:asciiTheme="majorHAnsi" w:eastAsia="Times New Roman" w:hAnsiTheme="majorHAnsi" w:cstheme="majorHAnsi"/>
                <w:b/>
                <w:bCs/>
                <w:color w:val="000000"/>
                <w:sz w:val="20"/>
                <w:szCs w:val="20"/>
              </w:rPr>
            </w:pPr>
            <w:r w:rsidRPr="0038070A">
              <w:rPr>
                <w:rFonts w:asciiTheme="majorHAnsi" w:eastAsia="Times New Roman" w:hAnsiTheme="majorHAnsi" w:cstheme="majorHAnsi"/>
                <w:b/>
                <w:bCs/>
                <w:color w:val="000000"/>
                <w:sz w:val="20"/>
                <w:szCs w:val="20"/>
              </w:rPr>
              <w:t xml:space="preserve">Final decision: Submit the budget for scenario 2 and a supporting argument why we need this one and it will create a deficit. </w:t>
            </w:r>
            <w:r w:rsidR="0038070A" w:rsidRPr="0038070A">
              <w:rPr>
                <w:rFonts w:asciiTheme="majorHAnsi" w:eastAsia="Times New Roman" w:hAnsiTheme="majorHAnsi" w:cstheme="majorHAnsi"/>
                <w:b/>
                <w:bCs/>
                <w:color w:val="000000"/>
                <w:sz w:val="20"/>
                <w:szCs w:val="20"/>
              </w:rPr>
              <w:t>Agreed by all.</w:t>
            </w:r>
          </w:p>
          <w:p w14:paraId="6C5A840D" w14:textId="77777777" w:rsidR="00F853A9" w:rsidRPr="00EB3B29" w:rsidRDefault="00F853A9" w:rsidP="004920D0">
            <w:pPr>
              <w:tabs>
                <w:tab w:val="center" w:pos="3081"/>
              </w:tabs>
              <w:spacing w:after="0" w:line="240" w:lineRule="auto"/>
              <w:jc w:val="left"/>
              <w:rPr>
                <w:rFonts w:asciiTheme="majorHAnsi" w:eastAsia="Times New Roman" w:hAnsiTheme="majorHAnsi" w:cstheme="majorHAnsi"/>
                <w:bCs/>
                <w:color w:val="000000"/>
                <w:sz w:val="20"/>
                <w:szCs w:val="20"/>
              </w:rPr>
            </w:pPr>
          </w:p>
        </w:tc>
        <w:tc>
          <w:tcPr>
            <w:tcW w:w="2693" w:type="dxa"/>
          </w:tcPr>
          <w:p w14:paraId="6788D863" w14:textId="77777777" w:rsidR="008C0810" w:rsidRPr="004A402D" w:rsidRDefault="004920D0" w:rsidP="008C0810">
            <w:pPr>
              <w:spacing w:after="0"/>
              <w:rPr>
                <w:rFonts w:asciiTheme="majorHAnsi" w:eastAsia="Calibri" w:hAnsiTheme="majorHAnsi" w:cstheme="majorHAnsi"/>
                <w:sz w:val="20"/>
                <w:szCs w:val="20"/>
              </w:rPr>
            </w:pPr>
            <w:r>
              <w:rPr>
                <w:rFonts w:asciiTheme="majorHAnsi" w:eastAsia="Calibri" w:hAnsiTheme="majorHAnsi" w:cstheme="majorHAnsi"/>
                <w:sz w:val="20"/>
                <w:szCs w:val="20"/>
              </w:rPr>
              <w:object w:dxaOrig="1508" w:dyaOrig="984" w14:anchorId="2846C78A">
                <v:shape id="_x0000_i1026" type="#_x0000_t75" style="width:75.5pt;height:49pt" o:ole="">
                  <v:imagedata r:id="rId9" o:title=""/>
                </v:shape>
                <o:OLEObject Type="Embed" ProgID="Acrobat.Document.DC" ShapeID="_x0000_i1026" DrawAspect="Icon" ObjectID="_1853394063" r:id="rId10"/>
              </w:object>
            </w:r>
          </w:p>
        </w:tc>
      </w:tr>
      <w:tr w:rsidR="008C0810" w:rsidRPr="004A402D" w14:paraId="5B9FCA55" w14:textId="77777777" w:rsidTr="008C0810">
        <w:tc>
          <w:tcPr>
            <w:tcW w:w="1730" w:type="dxa"/>
          </w:tcPr>
          <w:p w14:paraId="0D48770B" w14:textId="77777777" w:rsidR="008C0810" w:rsidRDefault="008C0810" w:rsidP="008C0810">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720F81">
              <w:rPr>
                <w:rFonts w:asciiTheme="majorHAnsi" w:eastAsia="Calibri Light" w:hAnsiTheme="majorHAnsi" w:cstheme="majorHAnsi"/>
                <w:b/>
                <w:sz w:val="20"/>
                <w:szCs w:val="20"/>
              </w:rPr>
              <w:t>44</w:t>
            </w:r>
          </w:p>
        </w:tc>
        <w:tc>
          <w:tcPr>
            <w:tcW w:w="6379" w:type="dxa"/>
          </w:tcPr>
          <w:p w14:paraId="300B88C9" w14:textId="77777777" w:rsidR="008C0810" w:rsidRDefault="00720F81" w:rsidP="008C0810">
            <w:pPr>
              <w:spacing w:after="0" w:line="240" w:lineRule="auto"/>
              <w:jc w:val="left"/>
              <w:rPr>
                <w:rFonts w:asciiTheme="majorHAnsi" w:eastAsia="Times New Roman" w:hAnsiTheme="majorHAnsi" w:cstheme="majorHAnsi"/>
                <w:b/>
                <w:bCs/>
                <w:color w:val="000000"/>
                <w:sz w:val="20"/>
                <w:szCs w:val="20"/>
              </w:rPr>
            </w:pPr>
            <w:r w:rsidRPr="00720F81">
              <w:rPr>
                <w:rFonts w:asciiTheme="majorHAnsi" w:eastAsia="Times New Roman" w:hAnsiTheme="majorHAnsi" w:cstheme="majorHAnsi"/>
                <w:b/>
                <w:bCs/>
                <w:color w:val="000000"/>
                <w:sz w:val="20"/>
                <w:szCs w:val="20"/>
              </w:rPr>
              <w:t>Questions and challenge on Headteachers report</w:t>
            </w:r>
          </w:p>
          <w:p w14:paraId="458B4BCE" w14:textId="77777777" w:rsidR="00720F81" w:rsidRPr="00720F81" w:rsidRDefault="00720F81"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Not needed in this meeting as the budget discussion replaces the HT report. </w:t>
            </w:r>
          </w:p>
        </w:tc>
        <w:tc>
          <w:tcPr>
            <w:tcW w:w="2693" w:type="dxa"/>
          </w:tcPr>
          <w:p w14:paraId="0BE7EDF0" w14:textId="77777777" w:rsidR="008C0810" w:rsidRPr="004A402D" w:rsidRDefault="008C0810" w:rsidP="008C0810">
            <w:pPr>
              <w:spacing w:after="0"/>
              <w:jc w:val="left"/>
              <w:rPr>
                <w:rFonts w:asciiTheme="majorHAnsi" w:eastAsia="Calibri" w:hAnsiTheme="majorHAnsi" w:cstheme="majorHAnsi"/>
                <w:sz w:val="20"/>
                <w:szCs w:val="20"/>
              </w:rPr>
            </w:pPr>
          </w:p>
        </w:tc>
      </w:tr>
      <w:tr w:rsidR="008C0810" w:rsidRPr="004A402D" w14:paraId="2E1B7E08" w14:textId="77777777" w:rsidTr="008C0810">
        <w:tc>
          <w:tcPr>
            <w:tcW w:w="1730" w:type="dxa"/>
          </w:tcPr>
          <w:p w14:paraId="1C21F6EC" w14:textId="77777777" w:rsidR="008C0810" w:rsidRDefault="008C0810" w:rsidP="008C0810">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720F81">
              <w:rPr>
                <w:rFonts w:asciiTheme="majorHAnsi" w:eastAsia="Calibri Light" w:hAnsiTheme="majorHAnsi" w:cstheme="majorHAnsi"/>
                <w:b/>
                <w:sz w:val="20"/>
                <w:szCs w:val="20"/>
              </w:rPr>
              <w:t>45</w:t>
            </w:r>
          </w:p>
        </w:tc>
        <w:tc>
          <w:tcPr>
            <w:tcW w:w="6379" w:type="dxa"/>
          </w:tcPr>
          <w:p w14:paraId="5E0A7F9E" w14:textId="77777777" w:rsidR="008C0810" w:rsidRDefault="00720F81" w:rsidP="006B6E57">
            <w:pPr>
              <w:spacing w:after="0" w:line="240" w:lineRule="auto"/>
              <w:jc w:val="left"/>
              <w:rPr>
                <w:rFonts w:asciiTheme="majorHAnsi" w:eastAsia="Times New Roman" w:hAnsiTheme="majorHAnsi" w:cstheme="majorHAnsi"/>
                <w:b/>
                <w:bCs/>
                <w:color w:val="000000"/>
                <w:sz w:val="20"/>
                <w:szCs w:val="20"/>
              </w:rPr>
            </w:pPr>
            <w:r w:rsidRPr="006B6E57">
              <w:rPr>
                <w:rFonts w:asciiTheme="majorHAnsi" w:eastAsia="Times New Roman" w:hAnsiTheme="majorHAnsi" w:cstheme="majorHAnsi"/>
                <w:b/>
                <w:bCs/>
                <w:color w:val="000000"/>
                <w:sz w:val="20"/>
                <w:szCs w:val="20"/>
              </w:rPr>
              <w:t xml:space="preserve">Discuss committee (or lead governor) reports and consider implications, actions raised and decision required </w:t>
            </w:r>
          </w:p>
          <w:p w14:paraId="53CEBFF7" w14:textId="77777777" w:rsidR="006B6E57" w:rsidRDefault="006B6E57" w:rsidP="006B6E57">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CH: Very impressed with how settled the EY’s were and how relaxed and confident the children were in their setting. </w:t>
            </w:r>
          </w:p>
          <w:p w14:paraId="3DA75254" w14:textId="77777777" w:rsidR="006B6E57" w:rsidRDefault="006B6E57" w:rsidP="006B6E57">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The main challenge identified was staffing. Current staff levels are able to cope until there is an issue that takes up a member of staff then the class suffers a little. </w:t>
            </w:r>
          </w:p>
          <w:p w14:paraId="570E340F" w14:textId="77777777" w:rsidR="006B6E57" w:rsidRDefault="006B6E57" w:rsidP="006B6E57">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 We would love a 10:1 pupil/adult ratio but there just aren’t enough adults. Budget scenario 2 is needed as there are 60 pupils due in Reception in September plus up to 4 fair place pupils could be added. </w:t>
            </w:r>
          </w:p>
          <w:p w14:paraId="56F01198" w14:textId="77777777" w:rsidR="006B6E57" w:rsidRDefault="006B6E57" w:rsidP="006B6E57">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CH: It looks like we could do with more outdoor space as the children look to outgrow the space this time of year. </w:t>
            </w:r>
          </w:p>
          <w:p w14:paraId="52DFCE82" w14:textId="77777777" w:rsidR="006B6E57" w:rsidRDefault="006B6E57" w:rsidP="006B6E57">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 We have looked into this and it is possible to create a bigger space. The problem is the additional staff needed to monitor the larger space. </w:t>
            </w:r>
          </w:p>
          <w:p w14:paraId="6F022658" w14:textId="77777777" w:rsidR="006B6E57" w:rsidRDefault="006B6E57" w:rsidP="006B6E57">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RJ: Can we look at Capital Spending to move and repair the fence in the EY area? </w:t>
            </w:r>
          </w:p>
          <w:p w14:paraId="4085E4FF" w14:textId="77777777" w:rsidR="006B6E57" w:rsidRPr="006B6E57" w:rsidRDefault="006B6E57" w:rsidP="006B6E57">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JM: Yes, we will add it to the RC commit for 26/27.</w:t>
            </w:r>
          </w:p>
        </w:tc>
        <w:bookmarkStart w:id="0" w:name="_MON_1840272098"/>
        <w:bookmarkEnd w:id="0"/>
        <w:tc>
          <w:tcPr>
            <w:tcW w:w="2693" w:type="dxa"/>
          </w:tcPr>
          <w:p w14:paraId="6BAEDB2F" w14:textId="77777777" w:rsidR="008C0810" w:rsidRPr="004A402D" w:rsidRDefault="006B6E57" w:rsidP="008C0810">
            <w:pPr>
              <w:spacing w:after="0"/>
              <w:rPr>
                <w:rFonts w:asciiTheme="majorHAnsi" w:eastAsia="Calibri" w:hAnsiTheme="majorHAnsi" w:cstheme="majorHAnsi"/>
                <w:sz w:val="20"/>
                <w:szCs w:val="20"/>
              </w:rPr>
            </w:pPr>
            <w:r>
              <w:rPr>
                <w:rFonts w:asciiTheme="majorHAnsi" w:eastAsia="Calibri" w:hAnsiTheme="majorHAnsi" w:cstheme="majorHAnsi"/>
                <w:sz w:val="20"/>
                <w:szCs w:val="20"/>
              </w:rPr>
              <w:object w:dxaOrig="1508" w:dyaOrig="984" w14:anchorId="3E61B932">
                <v:shape id="_x0000_i1027" type="#_x0000_t75" style="width:75.5pt;height:49pt" o:ole="">
                  <v:imagedata r:id="rId11" o:title=""/>
                </v:shape>
                <o:OLEObject Type="Embed" ProgID="Word.Document.12" ShapeID="_x0000_i1027" DrawAspect="Icon" ObjectID="_1853394064" r:id="rId12">
                  <o:FieldCodes>\s</o:FieldCodes>
                </o:OLEObject>
              </w:object>
            </w:r>
          </w:p>
        </w:tc>
      </w:tr>
      <w:tr w:rsidR="008C0810" w:rsidRPr="004A402D" w14:paraId="00ADFE89" w14:textId="77777777" w:rsidTr="008C0810">
        <w:tc>
          <w:tcPr>
            <w:tcW w:w="1730" w:type="dxa"/>
          </w:tcPr>
          <w:p w14:paraId="6FBEB85E" w14:textId="77777777" w:rsidR="008C0810" w:rsidRDefault="008C0810" w:rsidP="008C0810">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6B6E57">
              <w:rPr>
                <w:rFonts w:asciiTheme="majorHAnsi" w:eastAsia="Calibri Light" w:hAnsiTheme="majorHAnsi" w:cstheme="majorHAnsi"/>
                <w:b/>
                <w:sz w:val="20"/>
                <w:szCs w:val="20"/>
              </w:rPr>
              <w:t>46</w:t>
            </w:r>
          </w:p>
        </w:tc>
        <w:tc>
          <w:tcPr>
            <w:tcW w:w="6379" w:type="dxa"/>
          </w:tcPr>
          <w:p w14:paraId="02B3E896" w14:textId="77777777" w:rsidR="008C0810" w:rsidRDefault="006B6E57" w:rsidP="008C0810">
            <w:pPr>
              <w:spacing w:after="0" w:line="240" w:lineRule="auto"/>
              <w:jc w:val="left"/>
              <w:rPr>
                <w:rFonts w:asciiTheme="majorHAnsi" w:eastAsia="Times New Roman" w:hAnsiTheme="majorHAnsi" w:cstheme="majorHAnsi"/>
                <w:b/>
                <w:bCs/>
                <w:color w:val="000000"/>
                <w:sz w:val="20"/>
                <w:szCs w:val="20"/>
              </w:rPr>
            </w:pPr>
            <w:r w:rsidRPr="0041376C">
              <w:rPr>
                <w:rFonts w:asciiTheme="majorHAnsi" w:eastAsia="Times New Roman" w:hAnsiTheme="majorHAnsi" w:cstheme="majorHAnsi"/>
                <w:b/>
                <w:bCs/>
                <w:color w:val="000000"/>
                <w:sz w:val="20"/>
                <w:szCs w:val="20"/>
              </w:rPr>
              <w:t xml:space="preserve">Note LA determined Admissions Arrangements </w:t>
            </w:r>
            <w:r w:rsidR="0041376C" w:rsidRPr="0041376C">
              <w:rPr>
                <w:rFonts w:asciiTheme="majorHAnsi" w:eastAsia="Times New Roman" w:hAnsiTheme="majorHAnsi" w:cstheme="majorHAnsi"/>
                <w:b/>
                <w:bCs/>
                <w:color w:val="000000"/>
                <w:sz w:val="20"/>
                <w:szCs w:val="20"/>
              </w:rPr>
              <w:t>(all schools). Own admission authority schools determine admission arrangements and notify those consulted</w:t>
            </w:r>
          </w:p>
          <w:p w14:paraId="4AEE6E7A" w14:textId="77777777" w:rsidR="0041376C" w:rsidRPr="0041376C" w:rsidRDefault="0041376C"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We are a DCC LA school so we follow their policies. We are oversubscribed by 11 and this number could have been higher. Some marginal parents visited the school but heard we were oversubscribed and so did not apply to us. </w:t>
            </w:r>
          </w:p>
        </w:tc>
        <w:tc>
          <w:tcPr>
            <w:tcW w:w="2693" w:type="dxa"/>
          </w:tcPr>
          <w:p w14:paraId="381109B4" w14:textId="77777777" w:rsidR="008C0810" w:rsidRPr="004A402D" w:rsidRDefault="008C0810" w:rsidP="0041376C">
            <w:pPr>
              <w:spacing w:after="0"/>
              <w:jc w:val="left"/>
              <w:rPr>
                <w:rFonts w:asciiTheme="majorHAnsi" w:eastAsia="Calibri" w:hAnsiTheme="majorHAnsi" w:cstheme="majorHAnsi"/>
                <w:sz w:val="20"/>
                <w:szCs w:val="20"/>
              </w:rPr>
            </w:pPr>
          </w:p>
        </w:tc>
      </w:tr>
      <w:tr w:rsidR="008C0810" w:rsidRPr="004A402D" w14:paraId="1250F17D" w14:textId="77777777" w:rsidTr="008C0810">
        <w:tc>
          <w:tcPr>
            <w:tcW w:w="1730" w:type="dxa"/>
          </w:tcPr>
          <w:p w14:paraId="2E0A6D77" w14:textId="77777777" w:rsidR="008C0810" w:rsidRDefault="008C0810" w:rsidP="008C0810">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41376C">
              <w:rPr>
                <w:rFonts w:asciiTheme="majorHAnsi" w:eastAsia="Calibri Light" w:hAnsiTheme="majorHAnsi" w:cstheme="majorHAnsi"/>
                <w:b/>
                <w:sz w:val="20"/>
                <w:szCs w:val="20"/>
              </w:rPr>
              <w:t>47</w:t>
            </w:r>
          </w:p>
        </w:tc>
        <w:tc>
          <w:tcPr>
            <w:tcW w:w="6379" w:type="dxa"/>
          </w:tcPr>
          <w:p w14:paraId="611641B3" w14:textId="77777777" w:rsidR="008C0810" w:rsidRDefault="0041376C" w:rsidP="008C0810">
            <w:pPr>
              <w:spacing w:after="0" w:line="240" w:lineRule="auto"/>
              <w:jc w:val="left"/>
              <w:rPr>
                <w:rFonts w:asciiTheme="majorHAnsi" w:eastAsia="Times New Roman" w:hAnsiTheme="majorHAnsi" w:cstheme="majorHAnsi"/>
                <w:b/>
                <w:bCs/>
                <w:sz w:val="20"/>
                <w:szCs w:val="20"/>
              </w:rPr>
            </w:pPr>
            <w:r w:rsidRPr="0041376C">
              <w:rPr>
                <w:rFonts w:asciiTheme="majorHAnsi" w:eastAsia="Times New Roman" w:hAnsiTheme="majorHAnsi" w:cstheme="majorHAnsi"/>
                <w:b/>
                <w:bCs/>
                <w:sz w:val="20"/>
                <w:szCs w:val="20"/>
              </w:rPr>
              <w:t>Safeguarding update</w:t>
            </w:r>
          </w:p>
          <w:p w14:paraId="2DE362B5" w14:textId="77777777" w:rsidR="00843E65" w:rsidRDefault="0041376C" w:rsidP="008C0810">
            <w:pPr>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 xml:space="preserve">RJ has been in school and met with EH two weeks ago. The summary is that pupils generally feel safe at school. </w:t>
            </w:r>
          </w:p>
          <w:p w14:paraId="074E807D" w14:textId="77777777" w:rsidR="00843E65" w:rsidRDefault="00843E65" w:rsidP="008C0810">
            <w:pPr>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 xml:space="preserve">Contextual Safeguarding is a new and increasing focus. </w:t>
            </w:r>
          </w:p>
          <w:p w14:paraId="69A400DE" w14:textId="77777777" w:rsidR="00843E65" w:rsidRDefault="00843E65" w:rsidP="008C0810">
            <w:pPr>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 xml:space="preserve">As a school we have a low number of Safeguarding risks. </w:t>
            </w:r>
          </w:p>
          <w:p w14:paraId="53C22D19" w14:textId="77777777" w:rsidR="00843E65" w:rsidRDefault="00843E65" w:rsidP="008C0810">
            <w:pPr>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Online safety is a growing concern for older pupils in the school. This is being considered by JM as to how we manage this.</w:t>
            </w:r>
          </w:p>
          <w:p w14:paraId="5B48F9DD" w14:textId="77777777" w:rsidR="00843E65" w:rsidRDefault="00843E65" w:rsidP="008C0810">
            <w:pPr>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Safeguarding practices are supported through ongoing staff training and logging on CPOMS (Child Protection Online Monitoring System).</w:t>
            </w:r>
          </w:p>
          <w:p w14:paraId="19A66EB3" w14:textId="77777777" w:rsidR="00843E65" w:rsidRDefault="00843E65" w:rsidP="008C0810">
            <w:pPr>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 xml:space="preserve">The new Inclusion Monitor role will only aid the Safeguarding process. </w:t>
            </w:r>
          </w:p>
          <w:p w14:paraId="20F19395" w14:textId="77777777" w:rsidR="00843E65" w:rsidRPr="0041376C" w:rsidRDefault="00843E65" w:rsidP="008C0810">
            <w:pPr>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lastRenderedPageBreak/>
              <w:t xml:space="preserve">OM: EH is doing more in staff meetings for CPD and it is really noticeable. </w:t>
            </w:r>
          </w:p>
        </w:tc>
        <w:bookmarkStart w:id="1" w:name="_MON_1840273380"/>
        <w:bookmarkEnd w:id="1"/>
        <w:tc>
          <w:tcPr>
            <w:tcW w:w="2693" w:type="dxa"/>
          </w:tcPr>
          <w:p w14:paraId="6EB78AB3" w14:textId="77777777" w:rsidR="008C0810" w:rsidRPr="004A402D" w:rsidRDefault="00843E65" w:rsidP="008C0810">
            <w:pPr>
              <w:spacing w:after="0"/>
              <w:rPr>
                <w:rFonts w:asciiTheme="majorHAnsi" w:eastAsia="Calibri" w:hAnsiTheme="majorHAnsi" w:cstheme="majorHAnsi"/>
                <w:sz w:val="20"/>
                <w:szCs w:val="20"/>
              </w:rPr>
            </w:pPr>
            <w:r>
              <w:rPr>
                <w:rFonts w:asciiTheme="majorHAnsi" w:eastAsia="Calibri" w:hAnsiTheme="majorHAnsi" w:cstheme="majorHAnsi"/>
                <w:sz w:val="20"/>
                <w:szCs w:val="20"/>
              </w:rPr>
              <w:object w:dxaOrig="1508" w:dyaOrig="984" w14:anchorId="460A989E">
                <v:shape id="_x0000_i1028" type="#_x0000_t75" style="width:75.5pt;height:49pt" o:ole="">
                  <v:imagedata r:id="rId13" o:title=""/>
                </v:shape>
                <o:OLEObject Type="Embed" ProgID="Word.Document.12" ShapeID="_x0000_i1028" DrawAspect="Icon" ObjectID="_1853394065" r:id="rId14">
                  <o:FieldCodes>\s</o:FieldCodes>
                </o:OLEObject>
              </w:object>
            </w:r>
          </w:p>
        </w:tc>
      </w:tr>
      <w:tr w:rsidR="008C0810" w:rsidRPr="004A402D" w14:paraId="66FAA630" w14:textId="77777777" w:rsidTr="008C0810">
        <w:tc>
          <w:tcPr>
            <w:tcW w:w="1730" w:type="dxa"/>
          </w:tcPr>
          <w:p w14:paraId="464CF0A6" w14:textId="77777777" w:rsidR="008C0810" w:rsidRDefault="008C0810" w:rsidP="008C0810">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843E65">
              <w:rPr>
                <w:rFonts w:asciiTheme="majorHAnsi" w:eastAsia="Calibri Light" w:hAnsiTheme="majorHAnsi" w:cstheme="majorHAnsi"/>
                <w:b/>
                <w:sz w:val="20"/>
                <w:szCs w:val="20"/>
              </w:rPr>
              <w:t>-4</w:t>
            </w:r>
            <w:r w:rsidR="007C47D2">
              <w:rPr>
                <w:rFonts w:asciiTheme="majorHAnsi" w:eastAsia="Calibri Light" w:hAnsiTheme="majorHAnsi" w:cstheme="majorHAnsi"/>
                <w:b/>
                <w:sz w:val="20"/>
                <w:szCs w:val="20"/>
              </w:rPr>
              <w:t>8</w:t>
            </w:r>
          </w:p>
        </w:tc>
        <w:tc>
          <w:tcPr>
            <w:tcW w:w="6379" w:type="dxa"/>
          </w:tcPr>
          <w:p w14:paraId="10B8D88A" w14:textId="77777777" w:rsidR="008C0810" w:rsidRDefault="007C47D2" w:rsidP="00843E65">
            <w:pPr>
              <w:spacing w:after="0" w:line="240" w:lineRule="auto"/>
              <w:jc w:val="left"/>
              <w:rPr>
                <w:rFonts w:asciiTheme="majorHAnsi" w:eastAsia="Times New Roman" w:hAnsiTheme="majorHAnsi" w:cstheme="majorHAnsi"/>
                <w:b/>
                <w:bCs/>
                <w:color w:val="000000" w:themeColor="text1"/>
                <w:sz w:val="20"/>
                <w:szCs w:val="20"/>
              </w:rPr>
            </w:pPr>
            <w:r>
              <w:rPr>
                <w:rFonts w:asciiTheme="majorHAnsi" w:eastAsia="Times New Roman" w:hAnsiTheme="majorHAnsi" w:cstheme="majorHAnsi"/>
                <w:b/>
                <w:bCs/>
                <w:color w:val="000000" w:themeColor="text1"/>
                <w:sz w:val="20"/>
                <w:szCs w:val="20"/>
              </w:rPr>
              <w:t>Vote to confirm Thomas White as a new Governor</w:t>
            </w:r>
          </w:p>
          <w:p w14:paraId="1E57DD82" w14:textId="77777777" w:rsidR="007C47D2" w:rsidRDefault="007C47D2" w:rsidP="00843E65">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Cs/>
                <w:color w:val="000000" w:themeColor="text1"/>
                <w:sz w:val="20"/>
                <w:szCs w:val="20"/>
              </w:rPr>
              <w:t>Proposed by RJ.</w:t>
            </w:r>
          </w:p>
          <w:p w14:paraId="2BD9809F" w14:textId="77777777" w:rsidR="007C47D2" w:rsidRPr="007C47D2" w:rsidRDefault="007C47D2" w:rsidP="00843E65">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Cs/>
                <w:color w:val="000000" w:themeColor="text1"/>
                <w:sz w:val="20"/>
                <w:szCs w:val="20"/>
              </w:rPr>
              <w:t xml:space="preserve">All in agreement </w:t>
            </w:r>
            <w:proofErr w:type="gramStart"/>
            <w:r>
              <w:rPr>
                <w:rFonts w:asciiTheme="majorHAnsi" w:eastAsia="Times New Roman" w:hAnsiTheme="majorHAnsi" w:cstheme="majorHAnsi"/>
                <w:bCs/>
                <w:color w:val="000000" w:themeColor="text1"/>
                <w:sz w:val="20"/>
                <w:szCs w:val="20"/>
              </w:rPr>
              <w:t>an</w:t>
            </w:r>
            <w:proofErr w:type="gramEnd"/>
            <w:r>
              <w:rPr>
                <w:rFonts w:asciiTheme="majorHAnsi" w:eastAsia="Times New Roman" w:hAnsiTheme="majorHAnsi" w:cstheme="majorHAnsi"/>
                <w:bCs/>
                <w:color w:val="000000" w:themeColor="text1"/>
                <w:sz w:val="20"/>
                <w:szCs w:val="20"/>
              </w:rPr>
              <w:t xml:space="preserve"> vote to confirm was unanimous. </w:t>
            </w:r>
          </w:p>
        </w:tc>
        <w:tc>
          <w:tcPr>
            <w:tcW w:w="2693" w:type="dxa"/>
          </w:tcPr>
          <w:p w14:paraId="522816AC" w14:textId="77777777" w:rsidR="008C0810" w:rsidRPr="004A402D" w:rsidRDefault="008C0810" w:rsidP="008C0810">
            <w:pPr>
              <w:spacing w:after="0"/>
              <w:rPr>
                <w:rFonts w:asciiTheme="majorHAnsi" w:eastAsia="Calibri" w:hAnsiTheme="majorHAnsi" w:cstheme="majorHAnsi"/>
                <w:sz w:val="20"/>
                <w:szCs w:val="20"/>
              </w:rPr>
            </w:pPr>
          </w:p>
        </w:tc>
      </w:tr>
      <w:tr w:rsidR="008C0810" w:rsidRPr="004A402D" w14:paraId="2100ED06" w14:textId="77777777" w:rsidTr="008C0810">
        <w:tc>
          <w:tcPr>
            <w:tcW w:w="1730" w:type="dxa"/>
          </w:tcPr>
          <w:p w14:paraId="38C67A3F" w14:textId="77777777" w:rsidR="008C0810" w:rsidRDefault="008C0810" w:rsidP="008C0810">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7C47D2">
              <w:rPr>
                <w:rFonts w:asciiTheme="majorHAnsi" w:eastAsia="Calibri Light" w:hAnsiTheme="majorHAnsi" w:cstheme="majorHAnsi"/>
                <w:b/>
                <w:sz w:val="20"/>
                <w:szCs w:val="20"/>
              </w:rPr>
              <w:t>49</w:t>
            </w:r>
          </w:p>
        </w:tc>
        <w:tc>
          <w:tcPr>
            <w:tcW w:w="6379" w:type="dxa"/>
          </w:tcPr>
          <w:p w14:paraId="314C9190" w14:textId="77777777" w:rsidR="008C0810" w:rsidRDefault="007C47D2" w:rsidP="008C0810">
            <w:pPr>
              <w:spacing w:after="0" w:line="240" w:lineRule="auto"/>
              <w:jc w:val="left"/>
              <w:rPr>
                <w:rFonts w:asciiTheme="majorHAnsi" w:eastAsia="Times New Roman" w:hAnsiTheme="majorHAnsi" w:cstheme="majorHAnsi"/>
                <w:b/>
                <w:bCs/>
                <w:color w:val="FF0000"/>
                <w:sz w:val="20"/>
                <w:szCs w:val="20"/>
              </w:rPr>
            </w:pPr>
            <w:r w:rsidRPr="007C47D2">
              <w:rPr>
                <w:rFonts w:asciiTheme="majorHAnsi" w:eastAsia="Times New Roman" w:hAnsiTheme="majorHAnsi" w:cstheme="majorHAnsi"/>
                <w:b/>
                <w:bCs/>
                <w:color w:val="FF0000"/>
                <w:sz w:val="20"/>
                <w:szCs w:val="20"/>
              </w:rPr>
              <w:t>Discuss the swimming pool; section 106 funding and community use</w:t>
            </w:r>
            <w:r>
              <w:rPr>
                <w:rFonts w:asciiTheme="majorHAnsi" w:eastAsia="Times New Roman" w:hAnsiTheme="majorHAnsi" w:cstheme="majorHAnsi"/>
                <w:b/>
                <w:bCs/>
                <w:color w:val="FF0000"/>
                <w:sz w:val="20"/>
                <w:szCs w:val="20"/>
              </w:rPr>
              <w:t>-PART II</w:t>
            </w:r>
          </w:p>
          <w:p w14:paraId="61791083" w14:textId="77777777" w:rsidR="007C47D2" w:rsidRPr="007C47D2" w:rsidRDefault="007C47D2" w:rsidP="008C0810">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Cs/>
                <w:color w:val="000000" w:themeColor="text1"/>
                <w:sz w:val="20"/>
                <w:szCs w:val="20"/>
              </w:rPr>
              <w:t>See PART II where eligible.</w:t>
            </w:r>
          </w:p>
        </w:tc>
        <w:tc>
          <w:tcPr>
            <w:tcW w:w="2693" w:type="dxa"/>
          </w:tcPr>
          <w:p w14:paraId="7C7B4B33" w14:textId="77777777" w:rsidR="008C0810" w:rsidRPr="004A402D" w:rsidRDefault="008C0810" w:rsidP="008C0810">
            <w:pPr>
              <w:spacing w:after="0"/>
              <w:rPr>
                <w:rFonts w:asciiTheme="majorHAnsi" w:eastAsia="Calibri" w:hAnsiTheme="majorHAnsi" w:cstheme="majorHAnsi"/>
                <w:sz w:val="20"/>
                <w:szCs w:val="20"/>
              </w:rPr>
            </w:pPr>
          </w:p>
        </w:tc>
      </w:tr>
      <w:tr w:rsidR="008C0810" w:rsidRPr="004A402D" w14:paraId="1B51969E" w14:textId="77777777" w:rsidTr="008C0810">
        <w:tc>
          <w:tcPr>
            <w:tcW w:w="1730" w:type="dxa"/>
          </w:tcPr>
          <w:p w14:paraId="3B91BEA5" w14:textId="77777777" w:rsidR="008C0810" w:rsidRDefault="008C0810" w:rsidP="008C0810">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7C47D2">
              <w:rPr>
                <w:rFonts w:asciiTheme="majorHAnsi" w:eastAsia="Calibri Light" w:hAnsiTheme="majorHAnsi" w:cstheme="majorHAnsi"/>
                <w:b/>
                <w:sz w:val="20"/>
                <w:szCs w:val="20"/>
              </w:rPr>
              <w:t>50</w:t>
            </w:r>
          </w:p>
        </w:tc>
        <w:tc>
          <w:tcPr>
            <w:tcW w:w="6379" w:type="dxa"/>
          </w:tcPr>
          <w:p w14:paraId="614B9402" w14:textId="77777777" w:rsidR="008C0810" w:rsidRDefault="008C0810" w:rsidP="008C0810">
            <w:pPr>
              <w:spacing w:after="0" w:line="240" w:lineRule="auto"/>
              <w:jc w:val="left"/>
              <w:rPr>
                <w:rFonts w:asciiTheme="majorHAnsi" w:eastAsia="Times New Roman" w:hAnsiTheme="majorHAnsi" w:cstheme="majorHAnsi"/>
                <w:b/>
                <w:bCs/>
                <w:color w:val="000000"/>
                <w:sz w:val="20"/>
                <w:szCs w:val="20"/>
              </w:rPr>
            </w:pPr>
            <w:r w:rsidRPr="004838BA">
              <w:rPr>
                <w:rFonts w:asciiTheme="majorHAnsi" w:eastAsia="Times New Roman" w:hAnsiTheme="majorHAnsi" w:cstheme="majorHAnsi"/>
                <w:b/>
                <w:bCs/>
                <w:color w:val="000000"/>
                <w:sz w:val="20"/>
                <w:szCs w:val="20"/>
              </w:rPr>
              <w:t xml:space="preserve">Policies for approval </w:t>
            </w:r>
          </w:p>
          <w:p w14:paraId="2B7A094A" w14:textId="77777777" w:rsidR="00D54998" w:rsidRDefault="00D54998" w:rsidP="00D54998">
            <w:pPr>
              <w:pStyle w:val="Body"/>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SEND Policy-Ratified</w:t>
            </w:r>
          </w:p>
          <w:p w14:paraId="03C31954" w14:textId="77777777" w:rsidR="00D54998" w:rsidRDefault="00D54998" w:rsidP="00D54998">
            <w:pPr>
              <w:pStyle w:val="Body"/>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RJ: Policy mentions the Devon Educational Services restructure having a potential impact on policy?</w:t>
            </w:r>
            <w:r>
              <w:rPr>
                <w:rFonts w:asciiTheme="majorHAnsi" w:eastAsia="Times New Roman" w:hAnsiTheme="majorHAnsi" w:cstheme="majorHAnsi"/>
                <w:bCs/>
                <w:sz w:val="20"/>
                <w:szCs w:val="20"/>
              </w:rPr>
              <w:br/>
              <w:t>JM: As there are changes coming with the education white paper, it is a caveat that allows any future changes, which we will revisit if they come.</w:t>
            </w:r>
          </w:p>
          <w:p w14:paraId="6EAF5CE4" w14:textId="77777777" w:rsidR="00D54998" w:rsidRDefault="00D54998" w:rsidP="00D54998">
            <w:pPr>
              <w:pStyle w:val="Body"/>
              <w:spacing w:after="0" w:line="240" w:lineRule="auto"/>
              <w:jc w:val="left"/>
              <w:rPr>
                <w:rFonts w:asciiTheme="majorHAnsi" w:eastAsia="Times New Roman" w:hAnsiTheme="majorHAnsi" w:cstheme="majorHAnsi"/>
                <w:bCs/>
                <w:sz w:val="20"/>
                <w:szCs w:val="20"/>
              </w:rPr>
            </w:pPr>
          </w:p>
          <w:p w14:paraId="588B8B91" w14:textId="77777777" w:rsidR="00D54998" w:rsidRDefault="00D54998" w:rsidP="00D54998">
            <w:pPr>
              <w:pStyle w:val="Body"/>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Finance Policy-Ratified</w:t>
            </w:r>
          </w:p>
          <w:p w14:paraId="7C761383" w14:textId="77777777" w:rsidR="00D54998" w:rsidRDefault="00D54998" w:rsidP="00D54998">
            <w:pPr>
              <w:pStyle w:val="Body"/>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RJ: The links in the policy are not functioning so we need to look at this.</w:t>
            </w:r>
          </w:p>
          <w:p w14:paraId="58D780A0" w14:textId="77777777" w:rsidR="00D54998" w:rsidRDefault="00D54998" w:rsidP="00D54998">
            <w:pPr>
              <w:pStyle w:val="Body"/>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RJ: Governors on the Resources Committee need to read this policy.</w:t>
            </w:r>
          </w:p>
          <w:p w14:paraId="5E6E53AA" w14:textId="77777777" w:rsidR="00D54998" w:rsidRDefault="00D54998" w:rsidP="00D54998">
            <w:pPr>
              <w:pStyle w:val="Body"/>
              <w:spacing w:after="0" w:line="240" w:lineRule="auto"/>
              <w:jc w:val="left"/>
              <w:rPr>
                <w:rFonts w:asciiTheme="majorHAnsi" w:eastAsia="Times New Roman" w:hAnsiTheme="majorHAnsi" w:cstheme="majorHAnsi"/>
                <w:bCs/>
                <w:sz w:val="20"/>
                <w:szCs w:val="20"/>
              </w:rPr>
            </w:pPr>
          </w:p>
          <w:p w14:paraId="498C7CEB" w14:textId="77777777" w:rsidR="007C47D2" w:rsidRPr="007C47D2" w:rsidRDefault="00D54998" w:rsidP="00D54998">
            <w:pPr>
              <w:pStyle w:val="Body"/>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Governor Allowances/Expenses Policy-Ratified</w:t>
            </w:r>
          </w:p>
        </w:tc>
        <w:tc>
          <w:tcPr>
            <w:tcW w:w="2693" w:type="dxa"/>
          </w:tcPr>
          <w:p w14:paraId="2DA12D3F" w14:textId="77777777" w:rsidR="008C0810" w:rsidRPr="004A402D" w:rsidRDefault="008C0810" w:rsidP="008C0810">
            <w:pPr>
              <w:spacing w:after="0"/>
              <w:rPr>
                <w:rFonts w:asciiTheme="majorHAnsi" w:eastAsia="Calibri" w:hAnsiTheme="majorHAnsi" w:cstheme="majorHAnsi"/>
                <w:sz w:val="20"/>
                <w:szCs w:val="20"/>
              </w:rPr>
            </w:pPr>
          </w:p>
        </w:tc>
      </w:tr>
      <w:tr w:rsidR="008C0810" w:rsidRPr="004A402D" w14:paraId="20B44372" w14:textId="77777777" w:rsidTr="008C0810">
        <w:tc>
          <w:tcPr>
            <w:tcW w:w="1730" w:type="dxa"/>
          </w:tcPr>
          <w:p w14:paraId="240BDEE0" w14:textId="77777777" w:rsidR="008C0810" w:rsidRDefault="008C0810" w:rsidP="008C0810">
            <w:pPr>
              <w:spacing w:after="0"/>
              <w:rPr>
                <w:rFonts w:asciiTheme="majorHAnsi" w:eastAsia="Calibri Light" w:hAnsiTheme="majorHAnsi" w:cstheme="majorHAnsi"/>
                <w:b/>
                <w:sz w:val="20"/>
                <w:szCs w:val="20"/>
              </w:rPr>
            </w:pPr>
            <w:r>
              <w:rPr>
                <w:rFonts w:asciiTheme="majorHAnsi" w:eastAsia="Calibri Light" w:hAnsiTheme="majorHAnsi" w:cstheme="majorHAnsi"/>
                <w:b/>
                <w:bCs/>
                <w:sz w:val="20"/>
                <w:szCs w:val="20"/>
              </w:rPr>
              <w:t>2025/26-</w:t>
            </w:r>
            <w:r w:rsidR="00300BAD">
              <w:rPr>
                <w:rFonts w:asciiTheme="majorHAnsi" w:eastAsia="Calibri Light" w:hAnsiTheme="majorHAnsi" w:cstheme="majorHAnsi"/>
                <w:b/>
                <w:bCs/>
                <w:sz w:val="20"/>
                <w:szCs w:val="20"/>
              </w:rPr>
              <w:t>50</w:t>
            </w:r>
          </w:p>
        </w:tc>
        <w:tc>
          <w:tcPr>
            <w:tcW w:w="6379" w:type="dxa"/>
          </w:tcPr>
          <w:p w14:paraId="7672090B" w14:textId="77777777" w:rsidR="008C0810" w:rsidRDefault="008C0810" w:rsidP="008C0810">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AOB</w:t>
            </w:r>
          </w:p>
          <w:p w14:paraId="0FD1EAC1" w14:textId="77777777" w:rsidR="008C0810" w:rsidRPr="00E56CAA" w:rsidRDefault="00300BAD" w:rsidP="008C081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Non raised.</w:t>
            </w:r>
          </w:p>
        </w:tc>
        <w:tc>
          <w:tcPr>
            <w:tcW w:w="2693" w:type="dxa"/>
          </w:tcPr>
          <w:p w14:paraId="0327960E" w14:textId="77777777" w:rsidR="008C0810" w:rsidRPr="004A402D" w:rsidRDefault="008C0810" w:rsidP="008C0810">
            <w:pPr>
              <w:spacing w:after="0"/>
              <w:rPr>
                <w:rFonts w:asciiTheme="majorHAnsi" w:eastAsia="Calibri" w:hAnsiTheme="majorHAnsi" w:cstheme="majorHAnsi"/>
                <w:sz w:val="20"/>
                <w:szCs w:val="20"/>
              </w:rPr>
            </w:pPr>
          </w:p>
        </w:tc>
      </w:tr>
      <w:tr w:rsidR="008C0810" w:rsidRPr="004A402D" w14:paraId="4A38FC1F" w14:textId="77777777" w:rsidTr="008C0810">
        <w:tc>
          <w:tcPr>
            <w:tcW w:w="1730" w:type="dxa"/>
          </w:tcPr>
          <w:p w14:paraId="3E8C3446" w14:textId="77777777" w:rsidR="008C0810" w:rsidRDefault="008C0810" w:rsidP="008C0810">
            <w:pPr>
              <w:spacing w:after="0"/>
              <w:rPr>
                <w:rFonts w:asciiTheme="majorHAnsi" w:eastAsia="Calibri Light" w:hAnsiTheme="majorHAnsi" w:cstheme="majorHAnsi"/>
                <w:b/>
                <w:bCs/>
                <w:sz w:val="20"/>
                <w:szCs w:val="20"/>
              </w:rPr>
            </w:pPr>
          </w:p>
        </w:tc>
        <w:tc>
          <w:tcPr>
            <w:tcW w:w="6379" w:type="dxa"/>
          </w:tcPr>
          <w:p w14:paraId="23BE3354" w14:textId="77777777" w:rsidR="008C0810" w:rsidRDefault="008C0810" w:rsidP="008C0810">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Actions for next meeting</w:t>
            </w:r>
          </w:p>
          <w:p w14:paraId="52C3E572" w14:textId="77777777" w:rsidR="008C0810" w:rsidRDefault="008C0810" w:rsidP="008C0810">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Plan governor lead role reports for FGB meetings.</w:t>
            </w:r>
          </w:p>
          <w:p w14:paraId="40462EA4" w14:textId="77777777" w:rsidR="008C0810" w:rsidRDefault="008C0810" w:rsidP="008C0810">
            <w:pPr>
              <w:spacing w:after="0"/>
              <w:jc w:val="left"/>
              <w:rPr>
                <w:rFonts w:asciiTheme="majorHAnsi" w:eastAsia="Calibri Light" w:hAnsiTheme="majorHAnsi" w:cstheme="majorHAnsi"/>
                <w:sz w:val="20"/>
                <w:szCs w:val="20"/>
              </w:rPr>
            </w:pPr>
          </w:p>
          <w:p w14:paraId="5F781674" w14:textId="77777777" w:rsidR="008C0810" w:rsidRDefault="008C0810" w:rsidP="008C0810">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Look at Grant Applications once the budget has been accepted. </w:t>
            </w:r>
          </w:p>
          <w:p w14:paraId="1D0247EB" w14:textId="77777777" w:rsidR="00D54998" w:rsidRDefault="00D54998" w:rsidP="008C0810">
            <w:pPr>
              <w:spacing w:after="0"/>
              <w:jc w:val="left"/>
              <w:rPr>
                <w:rFonts w:asciiTheme="majorHAnsi" w:eastAsia="Calibri Light" w:hAnsiTheme="majorHAnsi" w:cstheme="majorHAnsi"/>
                <w:sz w:val="20"/>
                <w:szCs w:val="20"/>
              </w:rPr>
            </w:pPr>
          </w:p>
          <w:p w14:paraId="7B8DCBCC" w14:textId="77777777" w:rsidR="00D54998" w:rsidRDefault="00D54998" w:rsidP="008C0810">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Fix the links inn the Finance Policy. </w:t>
            </w:r>
          </w:p>
          <w:p w14:paraId="09D0519D" w14:textId="77777777" w:rsidR="008C0810" w:rsidRPr="00E51E20" w:rsidRDefault="008C0810" w:rsidP="008C0810">
            <w:pPr>
              <w:spacing w:after="0"/>
              <w:jc w:val="left"/>
              <w:rPr>
                <w:rFonts w:asciiTheme="majorHAnsi" w:eastAsia="Calibri Light" w:hAnsiTheme="majorHAnsi" w:cstheme="majorHAnsi"/>
                <w:sz w:val="20"/>
                <w:szCs w:val="20"/>
              </w:rPr>
            </w:pPr>
          </w:p>
        </w:tc>
        <w:tc>
          <w:tcPr>
            <w:tcW w:w="2693" w:type="dxa"/>
          </w:tcPr>
          <w:p w14:paraId="17D7BB4B" w14:textId="77777777" w:rsidR="008C0810" w:rsidRPr="004A402D" w:rsidRDefault="008C0810" w:rsidP="008C0810">
            <w:pPr>
              <w:spacing w:after="0"/>
              <w:rPr>
                <w:rFonts w:asciiTheme="majorHAnsi" w:eastAsia="Calibri" w:hAnsiTheme="majorHAnsi" w:cstheme="majorHAnsi"/>
                <w:sz w:val="20"/>
                <w:szCs w:val="20"/>
              </w:rPr>
            </w:pPr>
          </w:p>
        </w:tc>
      </w:tr>
      <w:tr w:rsidR="008C0810" w:rsidRPr="004A402D" w14:paraId="7FFCABD9" w14:textId="77777777" w:rsidTr="008C0810">
        <w:tc>
          <w:tcPr>
            <w:tcW w:w="1730" w:type="dxa"/>
          </w:tcPr>
          <w:p w14:paraId="072CFCDE" w14:textId="77777777" w:rsidR="008C0810" w:rsidRDefault="008C0810" w:rsidP="008C0810">
            <w:pPr>
              <w:spacing w:after="0"/>
              <w:rPr>
                <w:rFonts w:asciiTheme="majorHAnsi" w:eastAsia="Calibri Light" w:hAnsiTheme="majorHAnsi" w:cstheme="majorHAnsi"/>
                <w:b/>
                <w:bCs/>
                <w:sz w:val="20"/>
                <w:szCs w:val="20"/>
              </w:rPr>
            </w:pPr>
          </w:p>
        </w:tc>
        <w:tc>
          <w:tcPr>
            <w:tcW w:w="6379" w:type="dxa"/>
          </w:tcPr>
          <w:p w14:paraId="63ED8EB0" w14:textId="77777777" w:rsidR="008C0810" w:rsidRDefault="008C0810" w:rsidP="008C0810">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Next meetings</w:t>
            </w:r>
          </w:p>
          <w:p w14:paraId="2B87DF10" w14:textId="77777777" w:rsidR="008C0810" w:rsidRDefault="007C47D2" w:rsidP="008C0810">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19.06.2026-RC 10:00 in Seaton Primary</w:t>
            </w:r>
          </w:p>
          <w:p w14:paraId="16853C96" w14:textId="77777777" w:rsidR="007C47D2" w:rsidRPr="00E51E20" w:rsidRDefault="007C47D2" w:rsidP="008C0810">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10.07.2026-Stategy Meeting </w:t>
            </w:r>
            <w:r w:rsidR="00300BAD">
              <w:rPr>
                <w:rFonts w:asciiTheme="majorHAnsi" w:eastAsia="Calibri Light" w:hAnsiTheme="majorHAnsi" w:cstheme="majorHAnsi"/>
                <w:sz w:val="20"/>
                <w:szCs w:val="20"/>
              </w:rPr>
              <w:t>10:00 in Seaton Primary</w:t>
            </w:r>
          </w:p>
        </w:tc>
        <w:tc>
          <w:tcPr>
            <w:tcW w:w="2693" w:type="dxa"/>
          </w:tcPr>
          <w:p w14:paraId="1071FCD2" w14:textId="77777777" w:rsidR="008C0810" w:rsidRPr="004A402D" w:rsidRDefault="008C0810" w:rsidP="008C0810">
            <w:pPr>
              <w:spacing w:after="0"/>
              <w:rPr>
                <w:rFonts w:asciiTheme="majorHAnsi" w:eastAsia="Calibri" w:hAnsiTheme="majorHAnsi" w:cstheme="majorHAnsi"/>
                <w:sz w:val="20"/>
                <w:szCs w:val="20"/>
              </w:rPr>
            </w:pPr>
          </w:p>
        </w:tc>
      </w:tr>
    </w:tbl>
    <w:p w14:paraId="1B59A071" w14:textId="77777777" w:rsidR="0084032B" w:rsidRPr="004A402D" w:rsidRDefault="0084032B" w:rsidP="0084032B">
      <w:pPr>
        <w:spacing w:after="0" w:line="240" w:lineRule="auto"/>
        <w:jc w:val="center"/>
        <w:rPr>
          <w:rFonts w:asciiTheme="majorHAnsi" w:eastAsia="Calibri" w:hAnsiTheme="majorHAnsi" w:cstheme="majorHAnsi"/>
          <w:sz w:val="20"/>
          <w:szCs w:val="20"/>
        </w:rPr>
      </w:pPr>
    </w:p>
    <w:p w14:paraId="586CC539" w14:textId="77777777" w:rsidR="0084032B" w:rsidRDefault="009C130D" w:rsidP="0084032B">
      <w:pPr>
        <w:spacing w:after="160" w:line="259" w:lineRule="auto"/>
        <w:rPr>
          <w:rFonts w:cstheme="minorHAnsi"/>
        </w:rPr>
      </w:pPr>
      <w:r>
        <w:rPr>
          <w:rFonts w:cstheme="minorHAnsi"/>
        </w:rPr>
        <w:br w:type="textWrapping" w:clear="all"/>
      </w:r>
      <w:r w:rsidR="0084032B">
        <w:rPr>
          <w:rFonts w:cstheme="minorHAnsi"/>
        </w:rPr>
        <w:br w:type="page"/>
      </w:r>
    </w:p>
    <w:p w14:paraId="5FD7020F" w14:textId="77777777" w:rsidR="00490776" w:rsidRDefault="00490776"/>
    <w:sectPr w:rsidR="00490776">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035C4" w14:textId="77777777" w:rsidR="008E0E96" w:rsidRDefault="008E0E96" w:rsidP="0084032B">
      <w:pPr>
        <w:spacing w:after="0" w:line="240" w:lineRule="auto"/>
      </w:pPr>
      <w:r>
        <w:separator/>
      </w:r>
    </w:p>
  </w:endnote>
  <w:endnote w:type="continuationSeparator" w:id="0">
    <w:p w14:paraId="4D4C970C" w14:textId="77777777" w:rsidR="008E0E96" w:rsidRDefault="008E0E96" w:rsidP="00840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200247B" w:usb2="00000009" w:usb3="00000000" w:csb0="000001FF" w:csb1="00000000"/>
  </w:font>
  <w:font w:name="Calibri Light,Times New Roman">
    <w:altName w:val="Times New Roman"/>
    <w:panose1 w:val="00000000000000000000"/>
    <w:charset w:val="00"/>
    <w:family w:val="roman"/>
    <w:notTrueType/>
    <w:pitch w:val="default"/>
  </w:font>
  <w:font w:name="Calibri Light,Times New Roman,C">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4DC78" w14:textId="77777777" w:rsidR="008E0E96" w:rsidRDefault="008E0E96" w:rsidP="0084032B">
      <w:pPr>
        <w:spacing w:after="0" w:line="240" w:lineRule="auto"/>
      </w:pPr>
      <w:r>
        <w:separator/>
      </w:r>
    </w:p>
  </w:footnote>
  <w:footnote w:type="continuationSeparator" w:id="0">
    <w:p w14:paraId="3A2D2C7B" w14:textId="77777777" w:rsidR="008E0E96" w:rsidRDefault="008E0E96" w:rsidP="008403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1"/>
      <w:tblW w:w="992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505"/>
    </w:tblGrid>
    <w:tr w:rsidR="0084032B" w:rsidRPr="0084032B" w14:paraId="07213CBB" w14:textId="77777777" w:rsidTr="000D2D51">
      <w:tc>
        <w:tcPr>
          <w:tcW w:w="1418" w:type="dxa"/>
        </w:tcPr>
        <w:p w14:paraId="4683B6F1" w14:textId="77777777" w:rsidR="0084032B" w:rsidRPr="0084032B" w:rsidRDefault="0084032B" w:rsidP="00293D9F">
          <w:pPr>
            <w:rPr>
              <w:sz w:val="36"/>
              <w:szCs w:val="36"/>
            </w:rPr>
          </w:pPr>
          <w:r w:rsidRPr="0084032B">
            <w:rPr>
              <w:noProof/>
              <w:sz w:val="36"/>
              <w:szCs w:val="36"/>
              <w:lang w:eastAsia="en-GB"/>
            </w:rPr>
            <w:drawing>
              <wp:inline distT="0" distB="0" distL="0" distR="0" wp14:anchorId="62123E7C" wp14:editId="70F40BE3">
                <wp:extent cx="608477" cy="8382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477" cy="838200"/>
                        </a:xfrm>
                        <a:prstGeom prst="rect">
                          <a:avLst/>
                        </a:prstGeom>
                        <a:noFill/>
                      </pic:spPr>
                    </pic:pic>
                  </a:graphicData>
                </a:graphic>
              </wp:inline>
            </w:drawing>
          </w:r>
        </w:p>
      </w:tc>
      <w:tc>
        <w:tcPr>
          <w:tcW w:w="8505" w:type="dxa"/>
        </w:tcPr>
        <w:p w14:paraId="460E0774" w14:textId="77777777" w:rsidR="009C130D" w:rsidRPr="0084032B" w:rsidRDefault="00293D9F" w:rsidP="00293D9F">
          <w:pPr>
            <w:tabs>
              <w:tab w:val="left" w:pos="2010"/>
              <w:tab w:val="center" w:pos="4144"/>
            </w:tabs>
            <w:jc w:val="left"/>
            <w:rPr>
              <w:b/>
              <w:sz w:val="32"/>
              <w:szCs w:val="32"/>
            </w:rPr>
          </w:pPr>
          <w:r>
            <w:rPr>
              <w:b/>
              <w:sz w:val="32"/>
              <w:szCs w:val="32"/>
            </w:rPr>
            <w:t xml:space="preserve">            </w:t>
          </w:r>
          <w:r w:rsidR="0084032B" w:rsidRPr="0084032B">
            <w:rPr>
              <w:b/>
              <w:sz w:val="32"/>
              <w:szCs w:val="32"/>
            </w:rPr>
            <w:t>Minutes – Full Governing Board</w:t>
          </w:r>
        </w:p>
        <w:p w14:paraId="2340C70F" w14:textId="77777777" w:rsidR="0084032B" w:rsidRPr="0084032B" w:rsidRDefault="0084032B" w:rsidP="0084032B">
          <w:pPr>
            <w:rPr>
              <w:b/>
              <w:sz w:val="28"/>
              <w:szCs w:val="28"/>
            </w:rPr>
          </w:pPr>
          <w:r w:rsidRPr="0084032B">
            <w:rPr>
              <w:b/>
              <w:sz w:val="28"/>
              <w:szCs w:val="28"/>
            </w:rPr>
            <w:t xml:space="preserve">                                     </w:t>
          </w:r>
        </w:p>
      </w:tc>
    </w:tr>
  </w:tbl>
  <w:p w14:paraId="212380D7" w14:textId="77777777" w:rsidR="0084032B" w:rsidRDefault="008403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32B"/>
    <w:rsid w:val="000331FD"/>
    <w:rsid w:val="000B29F1"/>
    <w:rsid w:val="000E41AE"/>
    <w:rsid w:val="00160F2C"/>
    <w:rsid w:val="00177634"/>
    <w:rsid w:val="00247560"/>
    <w:rsid w:val="00293D9F"/>
    <w:rsid w:val="002D537B"/>
    <w:rsid w:val="00300BAD"/>
    <w:rsid w:val="0038070A"/>
    <w:rsid w:val="0041376C"/>
    <w:rsid w:val="004838BA"/>
    <w:rsid w:val="00490776"/>
    <w:rsid w:val="004920D0"/>
    <w:rsid w:val="004D394B"/>
    <w:rsid w:val="005D75BD"/>
    <w:rsid w:val="006B6E57"/>
    <w:rsid w:val="006C6D5A"/>
    <w:rsid w:val="00720F81"/>
    <w:rsid w:val="00721A08"/>
    <w:rsid w:val="007C47D2"/>
    <w:rsid w:val="007D1CBD"/>
    <w:rsid w:val="007E05EB"/>
    <w:rsid w:val="0084032B"/>
    <w:rsid w:val="00843E65"/>
    <w:rsid w:val="008C0810"/>
    <w:rsid w:val="008E0E96"/>
    <w:rsid w:val="0099726D"/>
    <w:rsid w:val="009C130D"/>
    <w:rsid w:val="009E545A"/>
    <w:rsid w:val="00AE6B87"/>
    <w:rsid w:val="00C84969"/>
    <w:rsid w:val="00D54998"/>
    <w:rsid w:val="00E56CAA"/>
    <w:rsid w:val="00EB3B29"/>
    <w:rsid w:val="00ED5FCC"/>
    <w:rsid w:val="00EE47E7"/>
    <w:rsid w:val="00F853A9"/>
    <w:rsid w:val="00FB1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B9613"/>
  <w15:chartTrackingRefBased/>
  <w15:docId w15:val="{8FEC5938-BD40-4907-9A3D-5BFBDDF1D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32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84032B"/>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4032B"/>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40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03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32B"/>
  </w:style>
  <w:style w:type="paragraph" w:styleId="Footer">
    <w:name w:val="footer"/>
    <w:basedOn w:val="Normal"/>
    <w:link w:val="FooterChar"/>
    <w:uiPriority w:val="99"/>
    <w:unhideWhenUsed/>
    <w:rsid w:val="008403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32B"/>
  </w:style>
  <w:style w:type="table" w:customStyle="1" w:styleId="TableGrid11">
    <w:name w:val="Table Grid11"/>
    <w:basedOn w:val="TableNormal"/>
    <w:next w:val="TableGrid"/>
    <w:uiPriority w:val="59"/>
    <w:rsid w:val="0084032B"/>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4838BA"/>
    <w:pPr>
      <w:pBdr>
        <w:top w:val="nil"/>
        <w:left w:val="nil"/>
        <w:bottom w:val="nil"/>
        <w:right w:val="nil"/>
        <w:between w:val="nil"/>
        <w:bar w:val="nil"/>
      </w:pBdr>
      <w:spacing w:after="200" w:line="276" w:lineRule="auto"/>
    </w:pPr>
    <w:rPr>
      <w:rFonts w:ascii="Calibri" w:eastAsia="Arial Unicode MS" w:hAnsi="Calibri" w:cs="Arial Unicode MS"/>
      <w:color w:val="000000"/>
      <w:u w:color="000000"/>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44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Word_Document.docx"/><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Word_Document1.docx"/></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51708-89FA-49C2-98CB-353D59818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6</Pages>
  <Words>1680</Words>
  <Characters>9578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James Dixon</cp:lastModifiedBy>
  <cp:revision>9</cp:revision>
  <dcterms:created xsi:type="dcterms:W3CDTF">2026-02-05T14:02:00Z</dcterms:created>
  <dcterms:modified xsi:type="dcterms:W3CDTF">2026-10-13T09:54:00Z</dcterms:modified>
</cp:coreProperties>
</file>