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DFE92" w14:textId="77777777" w:rsidR="008611E8" w:rsidRDefault="008611E8">
      <w:pPr>
        <w:pStyle w:val="BodyText"/>
        <w:spacing w:before="97"/>
        <w:rPr>
          <w:rFonts w:ascii="Times New Roman" w:hAnsi="Times New Roman"/>
          <w:sz w:val="20"/>
          <w:szCs w:val="20"/>
        </w:rPr>
      </w:pPr>
    </w:p>
    <w:p w14:paraId="7CFBF8EF" w14:textId="77777777" w:rsidR="008611E8" w:rsidRDefault="008611E8">
      <w:pPr>
        <w:pStyle w:val="BodyText"/>
        <w:ind w:left="2838"/>
        <w:rPr>
          <w:rFonts w:ascii="Times New Roman" w:hAnsi="Times New Roman"/>
          <w:sz w:val="20"/>
          <w:szCs w:val="20"/>
        </w:rPr>
      </w:pPr>
    </w:p>
    <w:p w14:paraId="6989D71E" w14:textId="77777777" w:rsidR="008611E8" w:rsidRDefault="0086669A">
      <w:pPr>
        <w:pStyle w:val="BodyText"/>
        <w:rPr>
          <w:rFonts w:ascii="Times New Roman" w:hAnsi="Times New Roman"/>
          <w:sz w:val="56"/>
          <w:szCs w:val="56"/>
        </w:rPr>
      </w:pPr>
      <w:r>
        <w:rPr>
          <w:noProof/>
        </w:rPr>
        <w:drawing>
          <wp:anchor distT="0" distB="0" distL="0" distR="0" simplePos="0" relativeHeight="251657216" behindDoc="1" locked="0" layoutInCell="1" allowOverlap="1" wp14:anchorId="2D2ED8D8" wp14:editId="7941AB6F">
            <wp:simplePos x="0" y="0"/>
            <wp:positionH relativeFrom="page">
              <wp:posOffset>2430779</wp:posOffset>
            </wp:positionH>
            <wp:positionV relativeFrom="line">
              <wp:posOffset>250825</wp:posOffset>
            </wp:positionV>
            <wp:extent cx="2708910" cy="2372995"/>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stretch>
                      <a:fillRect/>
                    </a:stretch>
                  </pic:blipFill>
                  <pic:spPr>
                    <a:xfrm>
                      <a:off x="0" y="0"/>
                      <a:ext cx="2708910" cy="2372995"/>
                    </a:xfrm>
                    <a:prstGeom prst="rect">
                      <a:avLst/>
                    </a:prstGeom>
                    <a:ln w="25400" cap="flat">
                      <a:solidFill>
                        <a:srgbClr val="DDDDDD"/>
                      </a:solidFill>
                      <a:prstDash val="solid"/>
                      <a:miter lim="400000"/>
                    </a:ln>
                    <a:effectLst/>
                  </pic:spPr>
                </pic:pic>
              </a:graphicData>
            </a:graphic>
          </wp:anchor>
        </w:drawing>
      </w:r>
    </w:p>
    <w:p w14:paraId="680E821F" w14:textId="77777777" w:rsidR="008611E8" w:rsidRDefault="008611E8">
      <w:pPr>
        <w:pStyle w:val="BodyText"/>
        <w:spacing w:before="364"/>
        <w:rPr>
          <w:rFonts w:ascii="Times New Roman" w:hAnsi="Times New Roman"/>
          <w:sz w:val="56"/>
          <w:szCs w:val="56"/>
        </w:rPr>
      </w:pPr>
    </w:p>
    <w:p w14:paraId="0FA2D281" w14:textId="77777777" w:rsidR="008611E8" w:rsidRDefault="008611E8">
      <w:pPr>
        <w:pStyle w:val="Body"/>
        <w:ind w:left="3" w:right="3"/>
        <w:jc w:val="center"/>
        <w:rPr>
          <w:rFonts w:ascii="Arial" w:hAnsi="Arial"/>
          <w:b/>
          <w:bCs/>
          <w:sz w:val="56"/>
          <w:szCs w:val="56"/>
        </w:rPr>
      </w:pPr>
    </w:p>
    <w:p w14:paraId="74726046" w14:textId="77777777" w:rsidR="008611E8" w:rsidRDefault="008611E8">
      <w:pPr>
        <w:pStyle w:val="Body"/>
        <w:ind w:left="3" w:right="3"/>
        <w:jc w:val="center"/>
        <w:rPr>
          <w:rFonts w:ascii="Arial" w:hAnsi="Arial"/>
          <w:b/>
          <w:bCs/>
          <w:sz w:val="56"/>
          <w:szCs w:val="56"/>
        </w:rPr>
      </w:pPr>
    </w:p>
    <w:p w14:paraId="62E44D39" w14:textId="77777777" w:rsidR="008611E8" w:rsidRDefault="008611E8">
      <w:pPr>
        <w:pStyle w:val="Body"/>
        <w:ind w:left="3" w:right="3"/>
        <w:jc w:val="center"/>
        <w:rPr>
          <w:rFonts w:ascii="Arial" w:hAnsi="Arial"/>
          <w:b/>
          <w:bCs/>
          <w:sz w:val="56"/>
          <w:szCs w:val="56"/>
        </w:rPr>
      </w:pPr>
    </w:p>
    <w:p w14:paraId="6B735DD8" w14:textId="77777777" w:rsidR="008611E8" w:rsidRDefault="008611E8">
      <w:pPr>
        <w:pStyle w:val="Body"/>
        <w:ind w:left="3" w:right="3"/>
        <w:jc w:val="center"/>
        <w:rPr>
          <w:rFonts w:ascii="Arial" w:hAnsi="Arial"/>
          <w:b/>
          <w:bCs/>
          <w:sz w:val="56"/>
          <w:szCs w:val="56"/>
        </w:rPr>
      </w:pPr>
    </w:p>
    <w:p w14:paraId="43E41504" w14:textId="77777777" w:rsidR="008611E8" w:rsidRDefault="008611E8">
      <w:pPr>
        <w:pStyle w:val="Body"/>
        <w:ind w:left="3" w:right="3"/>
        <w:jc w:val="center"/>
        <w:rPr>
          <w:rFonts w:ascii="Arial" w:hAnsi="Arial"/>
          <w:b/>
          <w:bCs/>
          <w:sz w:val="56"/>
          <w:szCs w:val="56"/>
        </w:rPr>
      </w:pPr>
    </w:p>
    <w:p w14:paraId="20070383" w14:textId="77777777" w:rsidR="008611E8" w:rsidRDefault="0086669A">
      <w:pPr>
        <w:pStyle w:val="Body"/>
        <w:ind w:left="3" w:right="3"/>
        <w:jc w:val="center"/>
        <w:rPr>
          <w:rFonts w:ascii="Arial" w:eastAsia="Arial" w:hAnsi="Arial" w:cs="Arial"/>
          <w:b/>
          <w:bCs/>
          <w:spacing w:val="-2"/>
          <w:sz w:val="56"/>
          <w:szCs w:val="56"/>
        </w:rPr>
      </w:pPr>
      <w:r>
        <w:rPr>
          <w:rFonts w:ascii="Arial" w:hAnsi="Arial"/>
          <w:b/>
          <w:bCs/>
          <w:sz w:val="56"/>
          <w:szCs w:val="56"/>
          <w:lang w:val="en-US"/>
        </w:rPr>
        <w:t>Governor</w:t>
      </w:r>
      <w:r>
        <w:rPr>
          <w:rFonts w:ascii="Arial" w:hAnsi="Arial"/>
          <w:b/>
          <w:bCs/>
          <w:spacing w:val="-26"/>
          <w:sz w:val="56"/>
          <w:szCs w:val="56"/>
        </w:rPr>
        <w:t xml:space="preserve"> </w:t>
      </w:r>
      <w:r>
        <w:rPr>
          <w:rFonts w:ascii="Arial" w:hAnsi="Arial"/>
          <w:b/>
          <w:bCs/>
          <w:sz w:val="56"/>
          <w:szCs w:val="56"/>
          <w:lang w:val="en-US"/>
        </w:rPr>
        <w:t>Expenses</w:t>
      </w:r>
      <w:r>
        <w:rPr>
          <w:rFonts w:ascii="Arial" w:hAnsi="Arial"/>
          <w:b/>
          <w:bCs/>
          <w:spacing w:val="-24"/>
          <w:sz w:val="56"/>
          <w:szCs w:val="56"/>
        </w:rPr>
        <w:t xml:space="preserve"> </w:t>
      </w:r>
      <w:r>
        <w:rPr>
          <w:rFonts w:ascii="Arial" w:hAnsi="Arial"/>
          <w:b/>
          <w:bCs/>
          <w:spacing w:val="-2"/>
          <w:sz w:val="56"/>
          <w:szCs w:val="56"/>
        </w:rPr>
        <w:t>Policy</w:t>
      </w:r>
    </w:p>
    <w:p w14:paraId="481E6FE3" w14:textId="77777777" w:rsidR="008611E8" w:rsidRDefault="008611E8">
      <w:pPr>
        <w:pStyle w:val="Body"/>
        <w:ind w:left="3" w:right="3"/>
        <w:jc w:val="center"/>
        <w:rPr>
          <w:rFonts w:ascii="Arial" w:eastAsia="Arial" w:hAnsi="Arial" w:cs="Arial"/>
          <w:b/>
          <w:bCs/>
          <w:sz w:val="56"/>
          <w:szCs w:val="56"/>
        </w:rPr>
      </w:pPr>
    </w:p>
    <w:p w14:paraId="52B73340" w14:textId="77777777" w:rsidR="008611E8" w:rsidRDefault="0086669A">
      <w:pPr>
        <w:pStyle w:val="Body"/>
        <w:spacing w:before="2"/>
        <w:ind w:left="1"/>
        <w:jc w:val="center"/>
        <w:rPr>
          <w:rFonts w:ascii="Arial" w:eastAsia="Arial" w:hAnsi="Arial" w:cs="Arial"/>
          <w:sz w:val="56"/>
          <w:szCs w:val="56"/>
        </w:rPr>
      </w:pPr>
      <w:r>
        <w:rPr>
          <w:rFonts w:ascii="Arial" w:hAnsi="Arial"/>
          <w:sz w:val="56"/>
          <w:szCs w:val="56"/>
          <w:lang w:val="it-IT"/>
        </w:rPr>
        <w:t>Seaton</w:t>
      </w:r>
      <w:r>
        <w:rPr>
          <w:rFonts w:ascii="Arial" w:hAnsi="Arial"/>
          <w:spacing w:val="-19"/>
          <w:sz w:val="56"/>
          <w:szCs w:val="56"/>
        </w:rPr>
        <w:t xml:space="preserve"> </w:t>
      </w:r>
      <w:r>
        <w:rPr>
          <w:rFonts w:ascii="Arial" w:hAnsi="Arial"/>
          <w:sz w:val="56"/>
          <w:szCs w:val="56"/>
          <w:lang w:val="en-US"/>
        </w:rPr>
        <w:t>Primary</w:t>
      </w:r>
      <w:r>
        <w:rPr>
          <w:rFonts w:ascii="Arial" w:hAnsi="Arial"/>
          <w:spacing w:val="-18"/>
          <w:sz w:val="56"/>
          <w:szCs w:val="56"/>
        </w:rPr>
        <w:t xml:space="preserve"> </w:t>
      </w:r>
      <w:r>
        <w:rPr>
          <w:rFonts w:ascii="Arial" w:hAnsi="Arial"/>
          <w:spacing w:val="-2"/>
          <w:sz w:val="56"/>
          <w:szCs w:val="56"/>
          <w:lang w:val="en-US"/>
        </w:rPr>
        <w:t>School</w:t>
      </w:r>
    </w:p>
    <w:p w14:paraId="59360BA5" w14:textId="77777777" w:rsidR="008611E8" w:rsidRDefault="0086669A">
      <w:pPr>
        <w:pStyle w:val="Title"/>
        <w:rPr>
          <w:spacing w:val="-22"/>
        </w:rPr>
      </w:pPr>
      <w:r>
        <w:rPr>
          <w:spacing w:val="-22"/>
        </w:rPr>
        <w:t>Proud</w:t>
      </w:r>
      <w:r>
        <w:rPr>
          <w:spacing w:val="-23"/>
        </w:rPr>
        <w:t xml:space="preserve"> </w:t>
      </w:r>
      <w:r>
        <w:rPr>
          <w:spacing w:val="-22"/>
        </w:rPr>
        <w:t>of who</w:t>
      </w:r>
      <w:r>
        <w:rPr>
          <w:spacing w:val="-23"/>
        </w:rPr>
        <w:t xml:space="preserve"> </w:t>
      </w:r>
      <w:r>
        <w:rPr>
          <w:spacing w:val="-22"/>
        </w:rPr>
        <w:t>we</w:t>
      </w:r>
      <w:r>
        <w:rPr>
          <w:spacing w:val="-23"/>
        </w:rPr>
        <w:t xml:space="preserve"> </w:t>
      </w:r>
      <w:r>
        <w:rPr>
          <w:spacing w:val="-22"/>
        </w:rPr>
        <w:t>are</w:t>
      </w:r>
    </w:p>
    <w:p w14:paraId="09699A47" w14:textId="77777777" w:rsidR="008611E8" w:rsidRDefault="008611E8">
      <w:pPr>
        <w:pStyle w:val="Title"/>
      </w:pPr>
    </w:p>
    <w:p w14:paraId="33504766" w14:textId="77777777" w:rsidR="008611E8" w:rsidRDefault="0086669A">
      <w:pPr>
        <w:pStyle w:val="BodyA"/>
        <w:jc w:val="center"/>
        <w:rPr>
          <w:rFonts w:ascii="Calibri" w:eastAsia="Calibri" w:hAnsi="Calibri" w:cs="Calibri"/>
        </w:rPr>
      </w:pPr>
      <w:r>
        <w:rPr>
          <w:rFonts w:ascii="Calibri" w:hAnsi="Calibri"/>
          <w:i/>
          <w:iCs/>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14:paraId="29CFD0F9" w14:textId="77777777" w:rsidR="008611E8" w:rsidRDefault="008611E8">
      <w:pPr>
        <w:pStyle w:val="BodyB"/>
        <w:spacing w:after="0" w:line="240" w:lineRule="auto"/>
        <w:jc w:val="center"/>
      </w:pPr>
    </w:p>
    <w:p w14:paraId="2490ADC9" w14:textId="77777777" w:rsidR="008611E8" w:rsidRDefault="008611E8">
      <w:pPr>
        <w:pStyle w:val="BodyB"/>
        <w:spacing w:after="0" w:line="240" w:lineRule="auto"/>
        <w:jc w:val="center"/>
      </w:pPr>
    </w:p>
    <w:p w14:paraId="5D67BCE1" w14:textId="77777777" w:rsidR="008611E8" w:rsidRDefault="008611E8">
      <w:pPr>
        <w:pStyle w:val="BodyB"/>
        <w:spacing w:after="0" w:line="240" w:lineRule="auto"/>
        <w:jc w:val="center"/>
      </w:pPr>
    </w:p>
    <w:p w14:paraId="6FC5DACD" w14:textId="77777777" w:rsidR="008611E8" w:rsidRDefault="008611E8">
      <w:pPr>
        <w:pStyle w:val="BodyB"/>
        <w:spacing w:after="0" w:line="240" w:lineRule="auto"/>
        <w:jc w:val="center"/>
      </w:pPr>
    </w:p>
    <w:p w14:paraId="1467ED3A" w14:textId="77777777" w:rsidR="008611E8" w:rsidRDefault="008611E8">
      <w:pPr>
        <w:pStyle w:val="BodyB"/>
        <w:spacing w:after="0" w:line="240" w:lineRule="auto"/>
        <w:jc w:val="center"/>
      </w:pPr>
    </w:p>
    <w:p w14:paraId="72047C32" w14:textId="77777777" w:rsidR="008611E8" w:rsidRDefault="008611E8">
      <w:pPr>
        <w:pStyle w:val="BodyB"/>
        <w:spacing w:after="0" w:line="240" w:lineRule="auto"/>
        <w:jc w:val="center"/>
      </w:pPr>
    </w:p>
    <w:p w14:paraId="311D77DC" w14:textId="77777777" w:rsidR="008611E8" w:rsidRDefault="008611E8">
      <w:pPr>
        <w:pStyle w:val="BodyB"/>
        <w:spacing w:after="0" w:line="240" w:lineRule="auto"/>
        <w:jc w:val="center"/>
      </w:pPr>
    </w:p>
    <w:p w14:paraId="528C09C3" w14:textId="77777777" w:rsidR="008611E8" w:rsidRDefault="0086669A">
      <w:pPr>
        <w:pStyle w:val="BodyB"/>
        <w:spacing w:after="0" w:line="240" w:lineRule="auto"/>
        <w:rPr>
          <w:b/>
          <w:bCs/>
          <w:color w:val="011993"/>
          <w:sz w:val="20"/>
          <w:szCs w:val="20"/>
          <w:u w:color="011993"/>
        </w:rPr>
      </w:pPr>
      <w:r>
        <w:rPr>
          <w:b/>
          <w:bCs/>
          <w:color w:val="011993"/>
          <w:sz w:val="20"/>
          <w:szCs w:val="20"/>
          <w:u w:color="011993"/>
        </w:rPr>
        <w:t>Date of development: 20 April 2021</w:t>
      </w:r>
    </w:p>
    <w:p w14:paraId="615F6BAF" w14:textId="77777777" w:rsidR="008611E8" w:rsidRDefault="0086669A">
      <w:pPr>
        <w:pStyle w:val="BodyB"/>
        <w:spacing w:after="0" w:line="240" w:lineRule="auto"/>
        <w:rPr>
          <w:b/>
          <w:bCs/>
          <w:color w:val="011993"/>
          <w:sz w:val="20"/>
          <w:szCs w:val="20"/>
          <w:u w:color="011993"/>
        </w:rPr>
      </w:pPr>
      <w:r>
        <w:rPr>
          <w:b/>
          <w:bCs/>
          <w:color w:val="011993"/>
          <w:sz w:val="20"/>
          <w:szCs w:val="20"/>
          <w:u w:color="011993"/>
        </w:rPr>
        <w:t xml:space="preserve">Date reviewed and ratified by governors: </w:t>
      </w:r>
      <w:r w:rsidR="00F554EA">
        <w:rPr>
          <w:b/>
          <w:bCs/>
          <w:color w:val="011993"/>
          <w:sz w:val="20"/>
          <w:szCs w:val="20"/>
          <w:u w:color="011993"/>
        </w:rPr>
        <w:t>27.02.2026</w:t>
      </w:r>
    </w:p>
    <w:p w14:paraId="24B2FD5B" w14:textId="77777777" w:rsidR="008611E8" w:rsidRDefault="0086669A">
      <w:pPr>
        <w:pStyle w:val="BodyB"/>
        <w:spacing w:after="0" w:line="240" w:lineRule="auto"/>
        <w:rPr>
          <w:b/>
          <w:bCs/>
          <w:color w:val="011993"/>
          <w:sz w:val="20"/>
          <w:szCs w:val="20"/>
          <w:u w:color="011993"/>
        </w:rPr>
      </w:pPr>
      <w:r>
        <w:rPr>
          <w:b/>
          <w:bCs/>
          <w:color w:val="011993"/>
          <w:sz w:val="20"/>
          <w:szCs w:val="20"/>
          <w:u w:color="011993"/>
        </w:rPr>
        <w:t>Date of renewal: February 202</w:t>
      </w:r>
      <w:r w:rsidR="00F554EA">
        <w:rPr>
          <w:b/>
          <w:bCs/>
          <w:color w:val="011993"/>
          <w:sz w:val="20"/>
          <w:szCs w:val="20"/>
          <w:u w:color="011993"/>
        </w:rPr>
        <w:t>7</w:t>
      </w:r>
    </w:p>
    <w:p w14:paraId="01AE4B4D" w14:textId="77777777" w:rsidR="008611E8" w:rsidRDefault="008611E8">
      <w:pPr>
        <w:pStyle w:val="BodyB"/>
        <w:spacing w:after="0" w:line="240" w:lineRule="auto"/>
        <w:rPr>
          <w:b/>
          <w:bCs/>
          <w:color w:val="011993"/>
          <w:sz w:val="20"/>
          <w:szCs w:val="20"/>
          <w:u w:color="011993"/>
        </w:rPr>
      </w:pPr>
    </w:p>
    <w:p w14:paraId="168B8824" w14:textId="77777777" w:rsidR="008611E8" w:rsidRDefault="008611E8">
      <w:pPr>
        <w:pStyle w:val="BodyB"/>
        <w:spacing w:after="0" w:line="240" w:lineRule="auto"/>
      </w:pPr>
    </w:p>
    <w:p w14:paraId="01F28548" w14:textId="77777777" w:rsidR="008611E8" w:rsidRDefault="008611E8">
      <w:pPr>
        <w:pStyle w:val="Body"/>
        <w:spacing w:line="230" w:lineRule="auto"/>
        <w:jc w:val="center"/>
        <w:sectPr w:rsidR="008611E8">
          <w:headerReference w:type="default" r:id="rId8"/>
          <w:footerReference w:type="default" r:id="rId9"/>
          <w:pgSz w:w="11900" w:h="16860"/>
          <w:pgMar w:top="1940" w:right="1417" w:bottom="280" w:left="1417" w:header="720" w:footer="720" w:gutter="0"/>
          <w:cols w:space="720"/>
        </w:sectPr>
      </w:pPr>
    </w:p>
    <w:p w14:paraId="4FEFC81D" w14:textId="77777777" w:rsidR="008611E8" w:rsidRDefault="0086669A">
      <w:pPr>
        <w:pStyle w:val="Heading"/>
        <w:spacing w:before="25" w:line="480" w:lineRule="auto"/>
        <w:ind w:left="23" w:right="2143" w:firstLine="0"/>
      </w:pPr>
      <w:r>
        <w:lastRenderedPageBreak/>
        <w:t xml:space="preserve">Policy </w:t>
      </w:r>
      <w:r>
        <w:rPr>
          <w:lang w:val="en-US"/>
        </w:rPr>
        <w:t>statement</w:t>
      </w:r>
      <w:r>
        <w:t xml:space="preserve"> on </w:t>
      </w:r>
      <w:r>
        <w:rPr>
          <w:lang w:val="en-US"/>
        </w:rPr>
        <w:t>Governors</w:t>
      </w:r>
      <w:r>
        <w:rPr>
          <w:rtl/>
        </w:rPr>
        <w:t>’</w:t>
      </w:r>
      <w:r>
        <w:t xml:space="preserve"> Allowances and </w:t>
      </w:r>
      <w:r>
        <w:rPr>
          <w:lang w:val="en-US"/>
        </w:rPr>
        <w:t xml:space="preserve">Expenses </w:t>
      </w:r>
      <w:r>
        <w:rPr>
          <w:lang w:val="fr-FR"/>
        </w:rPr>
        <w:t>Introduction</w:t>
      </w:r>
    </w:p>
    <w:p w14:paraId="3CDCD9C7" w14:textId="77777777" w:rsidR="008611E8" w:rsidRDefault="0086669A">
      <w:pPr>
        <w:pStyle w:val="Body"/>
        <w:ind w:left="23" w:right="23"/>
        <w:rPr>
          <w:sz w:val="24"/>
          <w:szCs w:val="24"/>
        </w:rPr>
      </w:pPr>
      <w:r>
        <w:rPr>
          <w:sz w:val="24"/>
          <w:szCs w:val="24"/>
          <w:lang w:val="en-US"/>
        </w:rPr>
        <w:t xml:space="preserve">The School Governance (Roles, Procedures and Allowances) (England) Regulations 2013 state </w:t>
      </w:r>
      <w:r>
        <w:rPr>
          <w:sz w:val="24"/>
          <w:szCs w:val="24"/>
          <w:rtl/>
        </w:rPr>
        <w:t>‘</w:t>
      </w:r>
      <w:r>
        <w:rPr>
          <w:i/>
          <w:iCs/>
          <w:sz w:val="24"/>
          <w:szCs w:val="24"/>
          <w:lang w:val="en-US"/>
        </w:rPr>
        <w:t>School governors provide a voluntary service, and cannot be paid for their role as a governor.</w:t>
      </w:r>
      <w:r>
        <w:rPr>
          <w:i/>
          <w:iCs/>
          <w:spacing w:val="-4"/>
          <w:sz w:val="24"/>
          <w:szCs w:val="24"/>
        </w:rPr>
        <w:t xml:space="preserve"> </w:t>
      </w:r>
      <w:r>
        <w:rPr>
          <w:i/>
          <w:iCs/>
          <w:sz w:val="24"/>
          <w:szCs w:val="24"/>
          <w:lang w:val="en-US"/>
        </w:rPr>
        <w:t>But</w:t>
      </w:r>
      <w:r>
        <w:rPr>
          <w:i/>
          <w:iCs/>
          <w:spacing w:val="-3"/>
          <w:sz w:val="24"/>
          <w:szCs w:val="24"/>
        </w:rPr>
        <w:t xml:space="preserve"> </w:t>
      </w:r>
      <w:r>
        <w:rPr>
          <w:i/>
          <w:iCs/>
          <w:sz w:val="24"/>
          <w:szCs w:val="24"/>
          <w:lang w:val="en-US"/>
        </w:rPr>
        <w:t>they</w:t>
      </w:r>
      <w:r>
        <w:rPr>
          <w:i/>
          <w:iCs/>
          <w:spacing w:val="-2"/>
          <w:sz w:val="24"/>
          <w:szCs w:val="24"/>
        </w:rPr>
        <w:t xml:space="preserve"> </w:t>
      </w:r>
      <w:r>
        <w:rPr>
          <w:i/>
          <w:iCs/>
          <w:sz w:val="24"/>
          <w:szCs w:val="24"/>
          <w:lang w:val="en-US"/>
        </w:rPr>
        <w:t>can</w:t>
      </w:r>
      <w:r>
        <w:rPr>
          <w:i/>
          <w:iCs/>
          <w:spacing w:val="-4"/>
          <w:sz w:val="24"/>
          <w:szCs w:val="24"/>
        </w:rPr>
        <w:t xml:space="preserve"> </w:t>
      </w:r>
      <w:r>
        <w:rPr>
          <w:i/>
          <w:iCs/>
          <w:sz w:val="24"/>
          <w:szCs w:val="24"/>
          <w:lang w:val="en-US"/>
        </w:rPr>
        <w:t>receive</w:t>
      </w:r>
      <w:r>
        <w:rPr>
          <w:i/>
          <w:iCs/>
          <w:spacing w:val="-3"/>
          <w:sz w:val="24"/>
          <w:szCs w:val="24"/>
        </w:rPr>
        <w:t xml:space="preserve"> </w:t>
      </w:r>
      <w:r>
        <w:rPr>
          <w:i/>
          <w:iCs/>
          <w:sz w:val="24"/>
          <w:szCs w:val="24"/>
          <w:lang w:val="en-US"/>
        </w:rPr>
        <w:t>out</w:t>
      </w:r>
      <w:r>
        <w:rPr>
          <w:i/>
          <w:iCs/>
          <w:spacing w:val="-3"/>
          <w:sz w:val="24"/>
          <w:szCs w:val="24"/>
        </w:rPr>
        <w:t xml:space="preserve"> </w:t>
      </w:r>
      <w:r>
        <w:rPr>
          <w:i/>
          <w:iCs/>
          <w:sz w:val="24"/>
          <w:szCs w:val="24"/>
          <w:lang w:val="en-US"/>
        </w:rPr>
        <w:t>of</w:t>
      </w:r>
      <w:r>
        <w:rPr>
          <w:i/>
          <w:iCs/>
          <w:spacing w:val="-5"/>
          <w:sz w:val="24"/>
          <w:szCs w:val="24"/>
        </w:rPr>
        <w:t xml:space="preserve"> </w:t>
      </w:r>
      <w:r>
        <w:rPr>
          <w:i/>
          <w:iCs/>
          <w:sz w:val="24"/>
          <w:szCs w:val="24"/>
          <w:lang w:val="en-US"/>
        </w:rPr>
        <w:t>pocket</w:t>
      </w:r>
      <w:r>
        <w:rPr>
          <w:i/>
          <w:iCs/>
          <w:spacing w:val="-2"/>
          <w:sz w:val="24"/>
          <w:szCs w:val="24"/>
        </w:rPr>
        <w:t xml:space="preserve"> </w:t>
      </w:r>
      <w:r>
        <w:rPr>
          <w:i/>
          <w:iCs/>
          <w:sz w:val="24"/>
          <w:szCs w:val="24"/>
          <w:lang w:val="en-US"/>
        </w:rPr>
        <w:t>expenses.</w:t>
      </w:r>
      <w:r>
        <w:rPr>
          <w:i/>
          <w:iCs/>
          <w:spacing w:val="-4"/>
          <w:sz w:val="24"/>
          <w:szCs w:val="24"/>
        </w:rPr>
        <w:t xml:space="preserve"> </w:t>
      </w:r>
      <w:r>
        <w:rPr>
          <w:i/>
          <w:iCs/>
          <w:sz w:val="24"/>
          <w:szCs w:val="24"/>
          <w:lang w:val="en-US"/>
        </w:rPr>
        <w:t>This</w:t>
      </w:r>
      <w:r>
        <w:rPr>
          <w:i/>
          <w:iCs/>
          <w:spacing w:val="-4"/>
          <w:sz w:val="24"/>
          <w:szCs w:val="24"/>
        </w:rPr>
        <w:t xml:space="preserve"> </w:t>
      </w:r>
      <w:r>
        <w:rPr>
          <w:i/>
          <w:iCs/>
          <w:sz w:val="24"/>
          <w:szCs w:val="24"/>
        </w:rPr>
        <w:t>may</w:t>
      </w:r>
      <w:r>
        <w:rPr>
          <w:i/>
          <w:iCs/>
          <w:spacing w:val="-3"/>
          <w:sz w:val="24"/>
          <w:szCs w:val="24"/>
        </w:rPr>
        <w:t xml:space="preserve"> </w:t>
      </w:r>
      <w:r>
        <w:rPr>
          <w:i/>
          <w:iCs/>
          <w:sz w:val="24"/>
          <w:szCs w:val="24"/>
          <w:lang w:val="en-US"/>
        </w:rPr>
        <w:t>include</w:t>
      </w:r>
      <w:r>
        <w:rPr>
          <w:i/>
          <w:iCs/>
          <w:spacing w:val="-3"/>
          <w:sz w:val="24"/>
          <w:szCs w:val="24"/>
        </w:rPr>
        <w:t xml:space="preserve"> </w:t>
      </w:r>
      <w:r>
        <w:rPr>
          <w:i/>
          <w:iCs/>
          <w:sz w:val="24"/>
          <w:szCs w:val="24"/>
          <w:lang w:val="en-US"/>
        </w:rPr>
        <w:t>reasonable</w:t>
      </w:r>
      <w:r>
        <w:rPr>
          <w:i/>
          <w:iCs/>
          <w:spacing w:val="-3"/>
          <w:sz w:val="24"/>
          <w:szCs w:val="24"/>
        </w:rPr>
        <w:t xml:space="preserve"> </w:t>
      </w:r>
      <w:r>
        <w:rPr>
          <w:i/>
          <w:iCs/>
          <w:sz w:val="24"/>
          <w:szCs w:val="24"/>
          <w:lang w:val="en-US"/>
        </w:rPr>
        <w:t>expenses to cover</w:t>
      </w:r>
      <w:r>
        <w:rPr>
          <w:i/>
          <w:iCs/>
          <w:spacing w:val="-1"/>
          <w:sz w:val="24"/>
          <w:szCs w:val="24"/>
        </w:rPr>
        <w:t xml:space="preserve"> </w:t>
      </w:r>
      <w:r>
        <w:rPr>
          <w:i/>
          <w:iCs/>
          <w:sz w:val="24"/>
          <w:szCs w:val="24"/>
          <w:lang w:val="en-US"/>
        </w:rPr>
        <w:t>travel costs or</w:t>
      </w:r>
      <w:r>
        <w:rPr>
          <w:i/>
          <w:iCs/>
          <w:spacing w:val="-2"/>
          <w:sz w:val="24"/>
          <w:szCs w:val="24"/>
        </w:rPr>
        <w:t xml:space="preserve"> </w:t>
      </w:r>
      <w:r>
        <w:rPr>
          <w:i/>
          <w:iCs/>
          <w:sz w:val="24"/>
          <w:szCs w:val="24"/>
          <w:lang w:val="en-US"/>
        </w:rPr>
        <w:t>child care costs incurred as a result of fulfilling their role as governor. Where the board has a delegated budget, whether to pay allowances and what allowances might reasonably be paid are matters for the board to decide</w:t>
      </w:r>
      <w:r>
        <w:rPr>
          <w:i/>
          <w:iCs/>
          <w:sz w:val="24"/>
          <w:szCs w:val="24"/>
          <w:rtl/>
        </w:rPr>
        <w:t>’</w:t>
      </w:r>
      <w:r>
        <w:rPr>
          <w:sz w:val="24"/>
          <w:szCs w:val="24"/>
        </w:rPr>
        <w:t>.</w:t>
      </w:r>
    </w:p>
    <w:p w14:paraId="7F9B7E95" w14:textId="77777777" w:rsidR="008611E8" w:rsidRDefault="008611E8">
      <w:pPr>
        <w:pStyle w:val="BodyText"/>
        <w:spacing w:before="236"/>
      </w:pPr>
    </w:p>
    <w:p w14:paraId="0B540B6D" w14:textId="77777777" w:rsidR="008611E8" w:rsidRDefault="0086669A">
      <w:pPr>
        <w:pStyle w:val="Heading"/>
        <w:spacing w:before="1"/>
        <w:ind w:left="23" w:firstLine="0"/>
      </w:pPr>
      <w:r>
        <w:t xml:space="preserve">Aim </w:t>
      </w:r>
      <w:r>
        <w:rPr>
          <w:lang w:val="en-US"/>
        </w:rPr>
        <w:t>of</w:t>
      </w:r>
      <w:r>
        <w:t xml:space="preserve"> Policy</w:t>
      </w:r>
    </w:p>
    <w:p w14:paraId="3246FA4A" w14:textId="77777777" w:rsidR="008611E8" w:rsidRDefault="0086669A">
      <w:pPr>
        <w:pStyle w:val="BodyText"/>
        <w:spacing w:before="268"/>
        <w:ind w:left="23" w:right="20"/>
      </w:pPr>
      <w:r>
        <w:t>The aim of this policy is to ensure that a governor (or non-governor who is co-opted on to a governing board committee), is not out of pocket where the school has derived a benefit from such outlay. The policy also reaffirms the governing boards commitment to ensuring equality of participation for all governors. Governors cannot be paid attendance allowances or for any loss of earnings.</w:t>
      </w:r>
    </w:p>
    <w:p w14:paraId="67FCAA5E" w14:textId="77777777" w:rsidR="008611E8" w:rsidRDefault="008611E8">
      <w:pPr>
        <w:pStyle w:val="BodyText"/>
        <w:spacing w:before="292"/>
      </w:pPr>
    </w:p>
    <w:p w14:paraId="6320CEE8" w14:textId="77777777" w:rsidR="008611E8" w:rsidRDefault="0086669A">
      <w:pPr>
        <w:pStyle w:val="Heading"/>
        <w:ind w:left="73" w:firstLine="0"/>
      </w:pPr>
      <w:r>
        <w:t xml:space="preserve">Allowances </w:t>
      </w:r>
      <w:r>
        <w:rPr>
          <w:lang w:val="en-US"/>
        </w:rPr>
        <w:t>and expenses</w:t>
      </w:r>
    </w:p>
    <w:p w14:paraId="7CAE96A9" w14:textId="77777777" w:rsidR="008611E8" w:rsidRDefault="008611E8">
      <w:pPr>
        <w:pStyle w:val="BodyText"/>
        <w:spacing w:before="2"/>
        <w:rPr>
          <w:b/>
          <w:bCs/>
        </w:rPr>
      </w:pPr>
    </w:p>
    <w:p w14:paraId="50D6BF50" w14:textId="77777777" w:rsidR="008611E8" w:rsidRDefault="0086669A">
      <w:pPr>
        <w:pStyle w:val="BodyText"/>
        <w:ind w:left="23"/>
      </w:pPr>
      <w:r>
        <w:t>Necessarily incurred for which a claim may be made comprise the following:</w:t>
      </w:r>
    </w:p>
    <w:p w14:paraId="59764BE2" w14:textId="77777777" w:rsidR="008611E8" w:rsidRDefault="0086669A">
      <w:pPr>
        <w:pStyle w:val="ListParagraph"/>
        <w:numPr>
          <w:ilvl w:val="0"/>
          <w:numId w:val="2"/>
        </w:numPr>
        <w:spacing w:before="269"/>
        <w:rPr>
          <w:rFonts w:ascii="Symbol" w:hAnsi="Symbol"/>
          <w:sz w:val="23"/>
          <w:szCs w:val="23"/>
        </w:rPr>
      </w:pPr>
      <w:r>
        <w:rPr>
          <w:b/>
          <w:bCs/>
          <w:sz w:val="23"/>
          <w:szCs w:val="23"/>
        </w:rPr>
        <w:t>Child</w:t>
      </w:r>
      <w:r>
        <w:rPr>
          <w:b/>
          <w:bCs/>
          <w:spacing w:val="-3"/>
          <w:sz w:val="23"/>
          <w:szCs w:val="23"/>
        </w:rPr>
        <w:t xml:space="preserve"> </w:t>
      </w:r>
      <w:r>
        <w:rPr>
          <w:b/>
          <w:bCs/>
          <w:sz w:val="23"/>
          <w:szCs w:val="23"/>
        </w:rPr>
        <w:t>care</w:t>
      </w:r>
      <w:r>
        <w:rPr>
          <w:b/>
          <w:bCs/>
          <w:spacing w:val="-3"/>
          <w:sz w:val="23"/>
          <w:szCs w:val="23"/>
        </w:rPr>
        <w:t xml:space="preserve"> </w:t>
      </w:r>
      <w:r>
        <w:rPr>
          <w:b/>
          <w:bCs/>
          <w:sz w:val="23"/>
          <w:szCs w:val="23"/>
        </w:rPr>
        <w:t>or</w:t>
      </w:r>
      <w:r>
        <w:rPr>
          <w:b/>
          <w:bCs/>
          <w:spacing w:val="-5"/>
          <w:sz w:val="23"/>
          <w:szCs w:val="23"/>
        </w:rPr>
        <w:t xml:space="preserve"> </w:t>
      </w:r>
      <w:r>
        <w:rPr>
          <w:b/>
          <w:bCs/>
          <w:sz w:val="23"/>
          <w:szCs w:val="23"/>
        </w:rPr>
        <w:t>babysitting</w:t>
      </w:r>
      <w:r>
        <w:rPr>
          <w:b/>
          <w:bCs/>
          <w:spacing w:val="-1"/>
          <w:sz w:val="23"/>
          <w:szCs w:val="23"/>
        </w:rPr>
        <w:t xml:space="preserve"> expenses.</w:t>
      </w:r>
    </w:p>
    <w:p w14:paraId="2A4A058E" w14:textId="77777777" w:rsidR="008611E8" w:rsidRDefault="0086669A">
      <w:pPr>
        <w:pStyle w:val="BodyText"/>
        <w:ind w:left="743" w:right="20"/>
      </w:pPr>
      <w:r>
        <w:t>Where a governor does not have a spouse, partner or other responsible adult to care for a child/ren during a period of absence, in which that governor attends meetings of the governing board, its committees or in otherwise representing the school or governing board; claims will be limited to reimbursing the actual cost paid to a registered child minder or the cost of a baby sitter.</w:t>
      </w:r>
    </w:p>
    <w:p w14:paraId="74C3D400" w14:textId="77777777" w:rsidR="008611E8" w:rsidRDefault="0086669A">
      <w:pPr>
        <w:pStyle w:val="ListParagraph"/>
        <w:numPr>
          <w:ilvl w:val="0"/>
          <w:numId w:val="2"/>
        </w:numPr>
        <w:spacing w:before="292"/>
        <w:rPr>
          <w:rFonts w:ascii="Symbol" w:hAnsi="Symbol"/>
          <w:sz w:val="23"/>
          <w:szCs w:val="23"/>
        </w:rPr>
      </w:pPr>
      <w:r>
        <w:rPr>
          <w:b/>
          <w:bCs/>
          <w:sz w:val="23"/>
          <w:szCs w:val="23"/>
        </w:rPr>
        <w:t>Care</w:t>
      </w:r>
      <w:r>
        <w:rPr>
          <w:b/>
          <w:bCs/>
          <w:spacing w:val="-1"/>
          <w:sz w:val="23"/>
          <w:szCs w:val="23"/>
        </w:rPr>
        <w:t xml:space="preserve"> </w:t>
      </w:r>
      <w:r>
        <w:rPr>
          <w:b/>
          <w:bCs/>
          <w:sz w:val="23"/>
          <w:szCs w:val="23"/>
        </w:rPr>
        <w:t>arrangements</w:t>
      </w:r>
      <w:r>
        <w:rPr>
          <w:b/>
          <w:bCs/>
          <w:spacing w:val="-1"/>
          <w:sz w:val="23"/>
          <w:szCs w:val="23"/>
        </w:rPr>
        <w:t xml:space="preserve"> </w:t>
      </w:r>
      <w:r>
        <w:rPr>
          <w:b/>
          <w:bCs/>
          <w:sz w:val="23"/>
          <w:szCs w:val="23"/>
        </w:rPr>
        <w:t>for</w:t>
      </w:r>
      <w:r>
        <w:rPr>
          <w:b/>
          <w:bCs/>
          <w:spacing w:val="-1"/>
          <w:sz w:val="23"/>
          <w:szCs w:val="23"/>
        </w:rPr>
        <w:t xml:space="preserve"> </w:t>
      </w:r>
      <w:r>
        <w:rPr>
          <w:b/>
          <w:bCs/>
          <w:sz w:val="23"/>
          <w:szCs w:val="23"/>
        </w:rPr>
        <w:t>an</w:t>
      </w:r>
      <w:r>
        <w:rPr>
          <w:b/>
          <w:bCs/>
          <w:spacing w:val="-1"/>
          <w:sz w:val="23"/>
          <w:szCs w:val="23"/>
        </w:rPr>
        <w:t xml:space="preserve"> </w:t>
      </w:r>
      <w:r>
        <w:rPr>
          <w:b/>
          <w:bCs/>
          <w:sz w:val="23"/>
          <w:szCs w:val="23"/>
        </w:rPr>
        <w:t>elderly</w:t>
      </w:r>
      <w:r>
        <w:rPr>
          <w:b/>
          <w:bCs/>
          <w:spacing w:val="-3"/>
          <w:sz w:val="23"/>
          <w:szCs w:val="23"/>
        </w:rPr>
        <w:t xml:space="preserve"> </w:t>
      </w:r>
      <w:r>
        <w:rPr>
          <w:b/>
          <w:bCs/>
          <w:sz w:val="23"/>
          <w:szCs w:val="23"/>
        </w:rPr>
        <w:t>or</w:t>
      </w:r>
      <w:r>
        <w:rPr>
          <w:b/>
          <w:bCs/>
          <w:spacing w:val="-3"/>
          <w:sz w:val="23"/>
          <w:szCs w:val="23"/>
        </w:rPr>
        <w:t xml:space="preserve"> </w:t>
      </w:r>
      <w:r>
        <w:rPr>
          <w:b/>
          <w:bCs/>
          <w:sz w:val="23"/>
          <w:szCs w:val="23"/>
        </w:rPr>
        <w:t xml:space="preserve">dependent </w:t>
      </w:r>
      <w:r>
        <w:rPr>
          <w:b/>
          <w:bCs/>
          <w:spacing w:val="-1"/>
          <w:sz w:val="23"/>
          <w:szCs w:val="23"/>
        </w:rPr>
        <w:t>relative</w:t>
      </w:r>
    </w:p>
    <w:p w14:paraId="17A905C7" w14:textId="77777777" w:rsidR="008611E8" w:rsidRDefault="0086669A">
      <w:pPr>
        <w:pStyle w:val="Body"/>
        <w:ind w:left="743" w:right="389"/>
        <w:jc w:val="both"/>
        <w:rPr>
          <w:sz w:val="23"/>
          <w:szCs w:val="23"/>
        </w:rPr>
      </w:pPr>
      <w:r>
        <w:rPr>
          <w:sz w:val="23"/>
          <w:szCs w:val="23"/>
          <w:lang w:val="en-US"/>
        </w:rPr>
        <w:t>Costs</w:t>
      </w:r>
      <w:r>
        <w:rPr>
          <w:spacing w:val="-3"/>
          <w:sz w:val="23"/>
          <w:szCs w:val="23"/>
        </w:rPr>
        <w:t xml:space="preserve"> </w:t>
      </w:r>
      <w:r>
        <w:rPr>
          <w:sz w:val="23"/>
          <w:szCs w:val="23"/>
        </w:rPr>
        <w:t>may</w:t>
      </w:r>
      <w:r>
        <w:rPr>
          <w:spacing w:val="-3"/>
          <w:sz w:val="23"/>
          <w:szCs w:val="23"/>
        </w:rPr>
        <w:t xml:space="preserve"> </w:t>
      </w:r>
      <w:r>
        <w:rPr>
          <w:sz w:val="23"/>
          <w:szCs w:val="23"/>
        </w:rPr>
        <w:t>be</w:t>
      </w:r>
      <w:r>
        <w:rPr>
          <w:spacing w:val="-1"/>
          <w:sz w:val="23"/>
          <w:szCs w:val="23"/>
        </w:rPr>
        <w:t xml:space="preserve"> </w:t>
      </w:r>
      <w:r>
        <w:rPr>
          <w:sz w:val="23"/>
          <w:szCs w:val="23"/>
          <w:lang w:val="en-US"/>
        </w:rPr>
        <w:t>refunded</w:t>
      </w:r>
      <w:r>
        <w:rPr>
          <w:spacing w:val="-3"/>
          <w:sz w:val="23"/>
          <w:szCs w:val="23"/>
        </w:rPr>
        <w:t xml:space="preserve"> </w:t>
      </w:r>
      <w:r>
        <w:rPr>
          <w:sz w:val="23"/>
          <w:szCs w:val="23"/>
        </w:rPr>
        <w:t>in</w:t>
      </w:r>
      <w:r>
        <w:rPr>
          <w:spacing w:val="-3"/>
          <w:sz w:val="23"/>
          <w:szCs w:val="23"/>
        </w:rPr>
        <w:t xml:space="preserve"> </w:t>
      </w:r>
      <w:r>
        <w:rPr>
          <w:sz w:val="23"/>
          <w:szCs w:val="23"/>
          <w:lang w:val="es-ES_tradnl"/>
        </w:rPr>
        <w:t>similar</w:t>
      </w:r>
      <w:r>
        <w:rPr>
          <w:spacing w:val="-3"/>
          <w:sz w:val="23"/>
          <w:szCs w:val="23"/>
        </w:rPr>
        <w:t xml:space="preserve"> </w:t>
      </w:r>
      <w:r>
        <w:rPr>
          <w:sz w:val="23"/>
          <w:szCs w:val="23"/>
          <w:lang w:val="en-US"/>
        </w:rPr>
        <w:t>circumstances to</w:t>
      </w:r>
      <w:r>
        <w:rPr>
          <w:spacing w:val="-3"/>
          <w:sz w:val="23"/>
          <w:szCs w:val="23"/>
        </w:rPr>
        <w:t xml:space="preserve"> </w:t>
      </w:r>
      <w:r>
        <w:rPr>
          <w:sz w:val="23"/>
          <w:szCs w:val="23"/>
          <w:lang w:val="it-IT"/>
        </w:rPr>
        <w:t>childcare.</w:t>
      </w:r>
      <w:r>
        <w:rPr>
          <w:spacing w:val="-1"/>
          <w:sz w:val="23"/>
          <w:szCs w:val="23"/>
        </w:rPr>
        <w:t xml:space="preserve"> </w:t>
      </w:r>
      <w:r>
        <w:rPr>
          <w:sz w:val="23"/>
          <w:szCs w:val="23"/>
          <w:lang w:val="en-US"/>
        </w:rPr>
        <w:t>Claims</w:t>
      </w:r>
      <w:r>
        <w:rPr>
          <w:spacing w:val="-3"/>
          <w:sz w:val="23"/>
          <w:szCs w:val="23"/>
        </w:rPr>
        <w:t xml:space="preserve"> </w:t>
      </w:r>
      <w:r>
        <w:rPr>
          <w:sz w:val="23"/>
          <w:szCs w:val="23"/>
          <w:lang w:val="en-US"/>
        </w:rPr>
        <w:t>will</w:t>
      </w:r>
      <w:r>
        <w:rPr>
          <w:spacing w:val="-3"/>
          <w:sz w:val="23"/>
          <w:szCs w:val="23"/>
        </w:rPr>
        <w:t xml:space="preserve"> </w:t>
      </w:r>
      <w:r>
        <w:rPr>
          <w:sz w:val="23"/>
          <w:szCs w:val="23"/>
        </w:rPr>
        <w:t>be</w:t>
      </w:r>
      <w:r>
        <w:rPr>
          <w:spacing w:val="-1"/>
          <w:sz w:val="23"/>
          <w:szCs w:val="23"/>
        </w:rPr>
        <w:t xml:space="preserve"> </w:t>
      </w:r>
      <w:r>
        <w:rPr>
          <w:sz w:val="23"/>
          <w:szCs w:val="23"/>
          <w:lang w:val="en-US"/>
        </w:rPr>
        <w:t>limited</w:t>
      </w:r>
      <w:r>
        <w:rPr>
          <w:spacing w:val="-3"/>
          <w:sz w:val="23"/>
          <w:szCs w:val="23"/>
        </w:rPr>
        <w:t xml:space="preserve"> </w:t>
      </w:r>
      <w:r>
        <w:rPr>
          <w:sz w:val="23"/>
          <w:szCs w:val="23"/>
          <w:lang w:val="en-US"/>
        </w:rPr>
        <w:t>to reimbursing</w:t>
      </w:r>
      <w:r>
        <w:rPr>
          <w:spacing w:val="-1"/>
          <w:sz w:val="23"/>
          <w:szCs w:val="23"/>
        </w:rPr>
        <w:t xml:space="preserve"> </w:t>
      </w:r>
      <w:r>
        <w:rPr>
          <w:sz w:val="23"/>
          <w:szCs w:val="23"/>
          <w:lang w:val="en-US"/>
        </w:rPr>
        <w:t>the</w:t>
      </w:r>
      <w:r>
        <w:rPr>
          <w:spacing w:val="-1"/>
          <w:sz w:val="23"/>
          <w:szCs w:val="23"/>
        </w:rPr>
        <w:t xml:space="preserve"> </w:t>
      </w:r>
      <w:r>
        <w:rPr>
          <w:sz w:val="23"/>
          <w:szCs w:val="23"/>
          <w:lang w:val="en-US"/>
        </w:rPr>
        <w:t>actual</w:t>
      </w:r>
      <w:r>
        <w:rPr>
          <w:spacing w:val="-1"/>
          <w:sz w:val="23"/>
          <w:szCs w:val="23"/>
        </w:rPr>
        <w:t xml:space="preserve"> </w:t>
      </w:r>
      <w:r>
        <w:rPr>
          <w:sz w:val="23"/>
          <w:szCs w:val="23"/>
          <w:lang w:val="en-US"/>
        </w:rPr>
        <w:t>amount</w:t>
      </w:r>
      <w:r>
        <w:rPr>
          <w:spacing w:val="-3"/>
          <w:sz w:val="23"/>
          <w:szCs w:val="23"/>
        </w:rPr>
        <w:t xml:space="preserve"> </w:t>
      </w:r>
      <w:r>
        <w:rPr>
          <w:sz w:val="23"/>
          <w:szCs w:val="23"/>
          <w:lang w:val="en-US"/>
        </w:rPr>
        <w:t>paid</w:t>
      </w:r>
      <w:r>
        <w:rPr>
          <w:spacing w:val="-3"/>
          <w:sz w:val="23"/>
          <w:szCs w:val="23"/>
        </w:rPr>
        <w:t xml:space="preserve"> </w:t>
      </w:r>
      <w:r>
        <w:rPr>
          <w:sz w:val="23"/>
          <w:szCs w:val="23"/>
        </w:rPr>
        <w:t>to</w:t>
      </w:r>
      <w:r>
        <w:rPr>
          <w:spacing w:val="-1"/>
          <w:sz w:val="23"/>
          <w:szCs w:val="23"/>
        </w:rPr>
        <w:t xml:space="preserve"> </w:t>
      </w:r>
      <w:r>
        <w:rPr>
          <w:sz w:val="23"/>
          <w:szCs w:val="23"/>
        </w:rPr>
        <w:t>a</w:t>
      </w:r>
      <w:r>
        <w:rPr>
          <w:spacing w:val="-3"/>
          <w:sz w:val="23"/>
          <w:szCs w:val="23"/>
        </w:rPr>
        <w:t xml:space="preserve"> </w:t>
      </w:r>
      <w:r>
        <w:rPr>
          <w:sz w:val="23"/>
          <w:szCs w:val="23"/>
          <w:lang w:val="it-IT"/>
        </w:rPr>
        <w:t>person</w:t>
      </w:r>
      <w:r>
        <w:rPr>
          <w:spacing w:val="-3"/>
          <w:sz w:val="23"/>
          <w:szCs w:val="23"/>
        </w:rPr>
        <w:t xml:space="preserve"> </w:t>
      </w:r>
      <w:r>
        <w:rPr>
          <w:sz w:val="23"/>
          <w:szCs w:val="23"/>
          <w:lang w:val="en-US"/>
        </w:rPr>
        <w:t>providing</w:t>
      </w:r>
      <w:r>
        <w:rPr>
          <w:spacing w:val="-1"/>
          <w:sz w:val="23"/>
          <w:szCs w:val="23"/>
        </w:rPr>
        <w:t xml:space="preserve"> </w:t>
      </w:r>
      <w:r>
        <w:rPr>
          <w:sz w:val="23"/>
          <w:szCs w:val="23"/>
          <w:lang w:val="en-US"/>
        </w:rPr>
        <w:t>the</w:t>
      </w:r>
      <w:r>
        <w:rPr>
          <w:spacing w:val="-1"/>
          <w:sz w:val="23"/>
          <w:szCs w:val="23"/>
        </w:rPr>
        <w:t xml:space="preserve"> </w:t>
      </w:r>
      <w:r>
        <w:rPr>
          <w:sz w:val="23"/>
          <w:szCs w:val="23"/>
        </w:rPr>
        <w:t>care</w:t>
      </w:r>
      <w:r>
        <w:rPr>
          <w:spacing w:val="-1"/>
          <w:sz w:val="23"/>
          <w:szCs w:val="23"/>
        </w:rPr>
        <w:t xml:space="preserve"> </w:t>
      </w:r>
      <w:r>
        <w:rPr>
          <w:sz w:val="23"/>
          <w:szCs w:val="23"/>
          <w:lang w:val="en-US"/>
        </w:rPr>
        <w:t>that</w:t>
      </w:r>
      <w:r>
        <w:rPr>
          <w:spacing w:val="-3"/>
          <w:sz w:val="23"/>
          <w:szCs w:val="23"/>
        </w:rPr>
        <w:t xml:space="preserve"> </w:t>
      </w:r>
      <w:r>
        <w:rPr>
          <w:sz w:val="23"/>
          <w:szCs w:val="23"/>
          <w:lang w:val="en-US"/>
        </w:rPr>
        <w:t>the</w:t>
      </w:r>
      <w:r>
        <w:rPr>
          <w:spacing w:val="-1"/>
          <w:sz w:val="23"/>
          <w:szCs w:val="23"/>
        </w:rPr>
        <w:t xml:space="preserve"> </w:t>
      </w:r>
      <w:r>
        <w:rPr>
          <w:sz w:val="23"/>
          <w:szCs w:val="23"/>
          <w:lang w:val="en-US"/>
        </w:rPr>
        <w:t>governor would have provided during the period of their absence.</w:t>
      </w:r>
    </w:p>
    <w:p w14:paraId="4A4F6DD9" w14:textId="77777777" w:rsidR="008611E8" w:rsidRDefault="008611E8">
      <w:pPr>
        <w:pStyle w:val="BodyText"/>
        <w:rPr>
          <w:sz w:val="23"/>
          <w:szCs w:val="23"/>
        </w:rPr>
      </w:pPr>
    </w:p>
    <w:p w14:paraId="6435ED67" w14:textId="77777777" w:rsidR="008611E8" w:rsidRDefault="008611E8">
      <w:pPr>
        <w:pStyle w:val="BodyText"/>
        <w:rPr>
          <w:sz w:val="23"/>
          <w:szCs w:val="23"/>
        </w:rPr>
      </w:pPr>
    </w:p>
    <w:p w14:paraId="03E184E1" w14:textId="77777777" w:rsidR="008611E8" w:rsidRDefault="008611E8">
      <w:pPr>
        <w:pStyle w:val="BodyText"/>
        <w:spacing w:before="11"/>
        <w:rPr>
          <w:sz w:val="23"/>
          <w:szCs w:val="23"/>
        </w:rPr>
      </w:pPr>
    </w:p>
    <w:p w14:paraId="7DB353E5" w14:textId="77777777" w:rsidR="008611E8" w:rsidRDefault="0086669A">
      <w:pPr>
        <w:pStyle w:val="Heading"/>
        <w:numPr>
          <w:ilvl w:val="0"/>
          <w:numId w:val="3"/>
        </w:numPr>
        <w:spacing w:before="1"/>
        <w:rPr>
          <w:rFonts w:ascii="Symbol" w:hAnsi="Symbol"/>
          <w:b w:val="0"/>
          <w:bCs w:val="0"/>
          <w:lang w:val="en-US"/>
        </w:rPr>
      </w:pPr>
      <w:r>
        <w:rPr>
          <w:lang w:val="en-US"/>
        </w:rPr>
        <w:t>Governors</w:t>
      </w:r>
      <w:r>
        <w:t xml:space="preserve"> </w:t>
      </w:r>
      <w:r>
        <w:rPr>
          <w:lang w:val="en-US"/>
        </w:rPr>
        <w:t>with</w:t>
      </w:r>
      <w:r>
        <w:t xml:space="preserve"> a </w:t>
      </w:r>
      <w:r>
        <w:rPr>
          <w:lang w:val="it-IT"/>
        </w:rPr>
        <w:t>special</w:t>
      </w:r>
      <w:r>
        <w:t xml:space="preserve"> </w:t>
      </w:r>
      <w:r>
        <w:rPr>
          <w:lang w:val="en-US"/>
        </w:rPr>
        <w:t>need</w:t>
      </w:r>
    </w:p>
    <w:p w14:paraId="63A6862E" w14:textId="77777777" w:rsidR="008611E8" w:rsidRDefault="0086669A">
      <w:pPr>
        <w:pStyle w:val="BodyText"/>
        <w:ind w:left="743" w:right="23"/>
      </w:pPr>
      <w:r>
        <w:t>Where the school or governing board does not provide facilities or equipment to enable a governor for example to communicate or otherwise take part in the activity in question, claims will be limited to reimbursing the cost of, for example, provision of a signer, audiotapes, braille documentation, or travelling and subsistence for a person providing support, as the case may be.</w:t>
      </w:r>
    </w:p>
    <w:p w14:paraId="067674A5" w14:textId="77777777" w:rsidR="008611E8" w:rsidRDefault="008611E8">
      <w:pPr>
        <w:pStyle w:val="BodyText"/>
        <w:sectPr w:rsidR="008611E8">
          <w:headerReference w:type="default" r:id="rId10"/>
          <w:pgSz w:w="11900" w:h="16860"/>
          <w:pgMar w:top="1920" w:right="1417" w:bottom="280" w:left="1417" w:header="720" w:footer="720" w:gutter="0"/>
          <w:cols w:space="720"/>
        </w:sectPr>
      </w:pPr>
    </w:p>
    <w:p w14:paraId="0965A0EE" w14:textId="77777777" w:rsidR="008611E8" w:rsidRDefault="0086669A">
      <w:pPr>
        <w:pStyle w:val="Heading"/>
        <w:numPr>
          <w:ilvl w:val="0"/>
          <w:numId w:val="3"/>
        </w:numPr>
        <w:spacing w:before="79"/>
        <w:rPr>
          <w:rFonts w:ascii="Symbol" w:hAnsi="Symbol"/>
          <w:b w:val="0"/>
          <w:bCs w:val="0"/>
          <w:lang w:val="en-US"/>
        </w:rPr>
      </w:pPr>
      <w:r>
        <w:rPr>
          <w:lang w:val="en-US"/>
        </w:rPr>
        <w:lastRenderedPageBreak/>
        <w:t>Governors</w:t>
      </w:r>
      <w:r>
        <w:t xml:space="preserve"> </w:t>
      </w:r>
      <w:r>
        <w:rPr>
          <w:lang w:val="en-US"/>
        </w:rPr>
        <w:t>whose</w:t>
      </w:r>
      <w:r>
        <w:t xml:space="preserve"> </w:t>
      </w:r>
      <w:r>
        <w:rPr>
          <w:lang w:val="en-US"/>
        </w:rPr>
        <w:t>first</w:t>
      </w:r>
      <w:r>
        <w:t xml:space="preserve"> </w:t>
      </w:r>
      <w:r>
        <w:rPr>
          <w:lang w:val="en-US"/>
        </w:rPr>
        <w:t>language</w:t>
      </w:r>
      <w:r>
        <w:t xml:space="preserve"> is </w:t>
      </w:r>
      <w:r>
        <w:rPr>
          <w:lang w:val="en-US"/>
        </w:rPr>
        <w:t>not English</w:t>
      </w:r>
    </w:p>
    <w:p w14:paraId="1ADB8CC6" w14:textId="77777777" w:rsidR="008611E8" w:rsidRDefault="0086669A">
      <w:pPr>
        <w:pStyle w:val="BodyText"/>
        <w:ind w:left="743" w:right="23"/>
      </w:pPr>
      <w:r>
        <w:t>The translation of documents or provision of an interpreter may be met in circumstances similar to a governor with special needs.</w:t>
      </w:r>
    </w:p>
    <w:p w14:paraId="73B45840" w14:textId="77777777" w:rsidR="008611E8" w:rsidRDefault="008611E8">
      <w:pPr>
        <w:pStyle w:val="BodyText"/>
        <w:spacing w:before="236"/>
      </w:pPr>
    </w:p>
    <w:p w14:paraId="68AA84A9" w14:textId="77777777" w:rsidR="008611E8" w:rsidRDefault="0086669A">
      <w:pPr>
        <w:pStyle w:val="Heading"/>
        <w:numPr>
          <w:ilvl w:val="0"/>
          <w:numId w:val="3"/>
        </w:numPr>
        <w:rPr>
          <w:rFonts w:ascii="Symbol" w:hAnsi="Symbol"/>
          <w:b w:val="0"/>
          <w:bCs w:val="0"/>
          <w:lang w:val="en-US"/>
        </w:rPr>
      </w:pPr>
      <w:r>
        <w:rPr>
          <w:lang w:val="en-US"/>
        </w:rPr>
        <w:t>Telephone</w:t>
      </w:r>
      <w:r>
        <w:t xml:space="preserve"> </w:t>
      </w:r>
      <w:r>
        <w:rPr>
          <w:lang w:val="en-US"/>
        </w:rPr>
        <w:t>charges,</w:t>
      </w:r>
      <w:r>
        <w:t xml:space="preserve"> </w:t>
      </w:r>
      <w:r>
        <w:rPr>
          <w:lang w:val="en-US"/>
        </w:rPr>
        <w:t>photocopying</w:t>
      </w:r>
      <w:r>
        <w:t xml:space="preserve"> </w:t>
      </w:r>
      <w:r>
        <w:rPr>
          <w:lang w:val="en-US"/>
        </w:rPr>
        <w:t>costs</w:t>
      </w:r>
      <w:r>
        <w:t xml:space="preserve"> and </w:t>
      </w:r>
      <w:r>
        <w:rPr>
          <w:lang w:val="en-US"/>
        </w:rPr>
        <w:t>stationery</w:t>
      </w:r>
    </w:p>
    <w:p w14:paraId="70B03982" w14:textId="77777777" w:rsidR="008611E8" w:rsidRDefault="0086669A">
      <w:pPr>
        <w:pStyle w:val="BodyText"/>
        <w:ind w:left="743" w:right="20"/>
      </w:pPr>
      <w:r>
        <w:t>These may be reimbursed where the governor is unable to use the facilities of the school in the performance of any duty on behalf of the governing board. Governors must keep a written record or obtain a receipt, (where possible), relating to expenditure so incurred. Claims will be limited to reimbursing the actual costs involved.</w:t>
      </w:r>
    </w:p>
    <w:p w14:paraId="339B2291" w14:textId="77777777" w:rsidR="008611E8" w:rsidRDefault="008611E8">
      <w:pPr>
        <w:pStyle w:val="BodyText"/>
      </w:pPr>
    </w:p>
    <w:p w14:paraId="6189F5B5" w14:textId="77777777" w:rsidR="008611E8" w:rsidRDefault="008611E8">
      <w:pPr>
        <w:pStyle w:val="BodyText"/>
        <w:spacing w:before="1"/>
      </w:pPr>
    </w:p>
    <w:p w14:paraId="04A40337" w14:textId="77777777" w:rsidR="008611E8" w:rsidRDefault="0086669A">
      <w:pPr>
        <w:pStyle w:val="Heading"/>
        <w:numPr>
          <w:ilvl w:val="0"/>
          <w:numId w:val="3"/>
        </w:numPr>
        <w:rPr>
          <w:rFonts w:ascii="Symbol" w:hAnsi="Symbol"/>
          <w:b w:val="0"/>
          <w:bCs w:val="0"/>
          <w:lang w:val="en-US"/>
        </w:rPr>
      </w:pPr>
      <w:r>
        <w:rPr>
          <w:lang w:val="en-US"/>
        </w:rPr>
        <w:t>Travel</w:t>
      </w:r>
      <w:r>
        <w:t xml:space="preserve"> and</w:t>
      </w:r>
      <w:r>
        <w:rPr>
          <w:lang w:val="pt-PT"/>
        </w:rPr>
        <w:t xml:space="preserve"> subsistence</w:t>
      </w:r>
    </w:p>
    <w:p w14:paraId="231BFC05" w14:textId="77777777" w:rsidR="008611E8" w:rsidRDefault="0086669A">
      <w:pPr>
        <w:pStyle w:val="BodyText"/>
        <w:ind w:left="743" w:right="23"/>
      </w:pPr>
      <w:r>
        <w:t>Mileage may be claimed where the distance between the governors’ home and the venue which governors are required to attend on business related to the work of the governing board (e.g. meetings, training courses, visits to other providers, etc.) exceeds 3 miles. Where necessary, the cost of parking to enable attendance of business away from the school site will be reimbursed up to the level of the actual charge paid, upon production of a valid receipt. The use of public transport (where available) is encouraged, and fares will be reimbursed on the basis of actual expenditure, up to the level of standard class rail travel. In cases where no public transport or personal vehicle is available, the cost of a taxi fare will be reimbursed up to the level of the actual fare paid, upon production of a valid receipt. Mileage allowance will be reimbursed at the rate of 45p per mile. Payments of expenses where these have been, or are already met by the LEA or other body are excluded from this policy.</w:t>
      </w:r>
    </w:p>
    <w:p w14:paraId="03A017A6" w14:textId="77777777" w:rsidR="008611E8" w:rsidRDefault="008611E8">
      <w:pPr>
        <w:pStyle w:val="BodyText"/>
      </w:pPr>
    </w:p>
    <w:p w14:paraId="2FB7E7E3" w14:textId="77777777" w:rsidR="008611E8" w:rsidRDefault="008611E8">
      <w:pPr>
        <w:pStyle w:val="BodyText"/>
      </w:pPr>
    </w:p>
    <w:p w14:paraId="3D47CC3A" w14:textId="77777777" w:rsidR="008611E8" w:rsidRDefault="0086669A">
      <w:pPr>
        <w:pStyle w:val="Body"/>
        <w:ind w:left="23"/>
        <w:rPr>
          <w:b/>
          <w:bCs/>
          <w:sz w:val="23"/>
          <w:szCs w:val="23"/>
        </w:rPr>
      </w:pPr>
      <w:r>
        <w:rPr>
          <w:b/>
          <w:bCs/>
          <w:spacing w:val="-1"/>
          <w:sz w:val="23"/>
          <w:szCs w:val="23"/>
          <w:lang w:val="en-US"/>
        </w:rPr>
        <w:t>Claiming</w:t>
      </w:r>
    </w:p>
    <w:p w14:paraId="0672A1F8" w14:textId="77777777" w:rsidR="008611E8" w:rsidRDefault="008611E8">
      <w:pPr>
        <w:pStyle w:val="BodyText"/>
        <w:rPr>
          <w:b/>
          <w:bCs/>
          <w:sz w:val="23"/>
          <w:szCs w:val="23"/>
        </w:rPr>
      </w:pPr>
    </w:p>
    <w:p w14:paraId="76BC52D9" w14:textId="77777777" w:rsidR="008611E8" w:rsidRDefault="0086669A">
      <w:pPr>
        <w:pStyle w:val="Body"/>
        <w:ind w:left="23" w:right="23"/>
        <w:rPr>
          <w:sz w:val="23"/>
          <w:szCs w:val="23"/>
        </w:rPr>
      </w:pPr>
      <w:r>
        <w:rPr>
          <w:sz w:val="23"/>
          <w:szCs w:val="23"/>
        </w:rPr>
        <w:t>To</w:t>
      </w:r>
      <w:r>
        <w:rPr>
          <w:spacing w:val="-1"/>
          <w:sz w:val="23"/>
          <w:szCs w:val="23"/>
        </w:rPr>
        <w:t xml:space="preserve"> </w:t>
      </w:r>
      <w:r>
        <w:rPr>
          <w:sz w:val="23"/>
          <w:szCs w:val="23"/>
        </w:rPr>
        <w:t>reduce</w:t>
      </w:r>
      <w:r>
        <w:rPr>
          <w:spacing w:val="-1"/>
          <w:sz w:val="23"/>
          <w:szCs w:val="23"/>
        </w:rPr>
        <w:t xml:space="preserve"> </w:t>
      </w:r>
      <w:r>
        <w:rPr>
          <w:sz w:val="23"/>
          <w:szCs w:val="23"/>
          <w:lang w:val="fr-FR"/>
        </w:rPr>
        <w:t>administration,</w:t>
      </w:r>
      <w:r>
        <w:rPr>
          <w:spacing w:val="-1"/>
          <w:sz w:val="23"/>
          <w:szCs w:val="23"/>
        </w:rPr>
        <w:t xml:space="preserve"> </w:t>
      </w:r>
      <w:r>
        <w:rPr>
          <w:sz w:val="23"/>
          <w:szCs w:val="23"/>
          <w:lang w:val="en-US"/>
        </w:rPr>
        <w:t>unless</w:t>
      </w:r>
      <w:r>
        <w:rPr>
          <w:spacing w:val="-3"/>
          <w:sz w:val="23"/>
          <w:szCs w:val="23"/>
        </w:rPr>
        <w:t xml:space="preserve"> </w:t>
      </w:r>
      <w:r>
        <w:rPr>
          <w:sz w:val="23"/>
          <w:szCs w:val="23"/>
          <w:lang w:val="en-US"/>
        </w:rPr>
        <w:t>substantial</w:t>
      </w:r>
      <w:r>
        <w:rPr>
          <w:spacing w:val="-3"/>
          <w:sz w:val="23"/>
          <w:szCs w:val="23"/>
        </w:rPr>
        <w:t xml:space="preserve"> </w:t>
      </w:r>
      <w:r>
        <w:rPr>
          <w:sz w:val="23"/>
          <w:szCs w:val="23"/>
          <w:lang w:val="en-US"/>
        </w:rPr>
        <w:t>sums</w:t>
      </w:r>
      <w:r>
        <w:rPr>
          <w:spacing w:val="-1"/>
          <w:sz w:val="23"/>
          <w:szCs w:val="23"/>
        </w:rPr>
        <w:t xml:space="preserve"> </w:t>
      </w:r>
      <w:r>
        <w:rPr>
          <w:sz w:val="23"/>
          <w:szCs w:val="23"/>
        </w:rPr>
        <w:t>are</w:t>
      </w:r>
      <w:r>
        <w:rPr>
          <w:spacing w:val="-1"/>
          <w:sz w:val="23"/>
          <w:szCs w:val="23"/>
        </w:rPr>
        <w:t xml:space="preserve"> </w:t>
      </w:r>
      <w:r>
        <w:rPr>
          <w:sz w:val="23"/>
          <w:szCs w:val="23"/>
          <w:lang w:val="en-US"/>
        </w:rPr>
        <w:t>involved,</w:t>
      </w:r>
      <w:r>
        <w:rPr>
          <w:spacing w:val="-3"/>
          <w:sz w:val="23"/>
          <w:szCs w:val="23"/>
        </w:rPr>
        <w:t xml:space="preserve"> </w:t>
      </w:r>
      <w:r>
        <w:rPr>
          <w:sz w:val="23"/>
          <w:szCs w:val="23"/>
          <w:lang w:val="en-US"/>
        </w:rPr>
        <w:t>governors</w:t>
      </w:r>
      <w:r>
        <w:rPr>
          <w:sz w:val="23"/>
          <w:szCs w:val="23"/>
        </w:rPr>
        <w:t xml:space="preserve"> are</w:t>
      </w:r>
      <w:r>
        <w:rPr>
          <w:spacing w:val="-5"/>
          <w:sz w:val="23"/>
          <w:szCs w:val="23"/>
        </w:rPr>
        <w:t xml:space="preserve"> </w:t>
      </w:r>
      <w:r>
        <w:rPr>
          <w:sz w:val="23"/>
          <w:szCs w:val="23"/>
          <w:lang w:val="en-US"/>
        </w:rPr>
        <w:t>asked</w:t>
      </w:r>
      <w:r>
        <w:rPr>
          <w:spacing w:val="-3"/>
          <w:sz w:val="23"/>
          <w:szCs w:val="23"/>
        </w:rPr>
        <w:t xml:space="preserve"> </w:t>
      </w:r>
      <w:r>
        <w:rPr>
          <w:sz w:val="23"/>
          <w:szCs w:val="23"/>
        </w:rPr>
        <w:t>to</w:t>
      </w:r>
      <w:r>
        <w:rPr>
          <w:spacing w:val="-3"/>
          <w:sz w:val="23"/>
          <w:szCs w:val="23"/>
        </w:rPr>
        <w:t xml:space="preserve"> </w:t>
      </w:r>
      <w:r>
        <w:rPr>
          <w:sz w:val="23"/>
          <w:szCs w:val="23"/>
          <w:lang w:val="en-US"/>
        </w:rPr>
        <w:t>claim termly in arrears, prior to the end of the financial year in question.</w:t>
      </w:r>
    </w:p>
    <w:p w14:paraId="31C35208" w14:textId="77777777" w:rsidR="008611E8" w:rsidRDefault="0086669A">
      <w:pPr>
        <w:pStyle w:val="Body"/>
        <w:spacing w:before="1" w:line="480" w:lineRule="auto"/>
        <w:ind w:left="23" w:right="20"/>
      </w:pPr>
      <w:r>
        <w:rPr>
          <w:sz w:val="23"/>
          <w:szCs w:val="23"/>
          <w:lang w:val="en-US"/>
        </w:rPr>
        <w:t>Claims</w:t>
      </w:r>
      <w:r>
        <w:rPr>
          <w:spacing w:val="-3"/>
          <w:sz w:val="23"/>
          <w:szCs w:val="23"/>
        </w:rPr>
        <w:t xml:space="preserve"> </w:t>
      </w:r>
      <w:r>
        <w:rPr>
          <w:sz w:val="23"/>
          <w:szCs w:val="23"/>
          <w:lang w:val="en-US"/>
        </w:rPr>
        <w:t>should</w:t>
      </w:r>
      <w:r>
        <w:rPr>
          <w:spacing w:val="-3"/>
          <w:sz w:val="23"/>
          <w:szCs w:val="23"/>
        </w:rPr>
        <w:t xml:space="preserve"> </w:t>
      </w:r>
      <w:r>
        <w:rPr>
          <w:sz w:val="23"/>
          <w:szCs w:val="23"/>
        </w:rPr>
        <w:t>be</w:t>
      </w:r>
      <w:r>
        <w:rPr>
          <w:spacing w:val="-1"/>
          <w:sz w:val="23"/>
          <w:szCs w:val="23"/>
        </w:rPr>
        <w:t xml:space="preserve"> </w:t>
      </w:r>
      <w:r>
        <w:rPr>
          <w:sz w:val="23"/>
          <w:szCs w:val="23"/>
          <w:lang w:val="en-US"/>
        </w:rPr>
        <w:t>made</w:t>
      </w:r>
      <w:r>
        <w:rPr>
          <w:spacing w:val="-3"/>
          <w:sz w:val="23"/>
          <w:szCs w:val="23"/>
        </w:rPr>
        <w:t xml:space="preserve"> </w:t>
      </w:r>
      <w:r>
        <w:rPr>
          <w:sz w:val="23"/>
          <w:szCs w:val="23"/>
        </w:rPr>
        <w:t>to</w:t>
      </w:r>
      <w:r>
        <w:rPr>
          <w:spacing w:val="-3"/>
          <w:sz w:val="23"/>
          <w:szCs w:val="23"/>
        </w:rPr>
        <w:t xml:space="preserve"> </w:t>
      </w:r>
      <w:r>
        <w:rPr>
          <w:sz w:val="23"/>
          <w:szCs w:val="23"/>
        </w:rPr>
        <w:t>Clerk</w:t>
      </w:r>
      <w:r>
        <w:rPr>
          <w:spacing w:val="-1"/>
          <w:sz w:val="23"/>
          <w:szCs w:val="23"/>
        </w:rPr>
        <w:t xml:space="preserve"> </w:t>
      </w:r>
      <w:r>
        <w:rPr>
          <w:sz w:val="23"/>
          <w:szCs w:val="23"/>
          <w:lang w:val="en-US"/>
        </w:rPr>
        <w:t>of</w:t>
      </w:r>
      <w:r>
        <w:rPr>
          <w:spacing w:val="-3"/>
          <w:sz w:val="23"/>
          <w:szCs w:val="23"/>
        </w:rPr>
        <w:t xml:space="preserve"> </w:t>
      </w:r>
      <w:r>
        <w:rPr>
          <w:sz w:val="23"/>
          <w:szCs w:val="23"/>
          <w:lang w:val="en-US"/>
        </w:rPr>
        <w:t>the</w:t>
      </w:r>
      <w:r>
        <w:rPr>
          <w:spacing w:val="-3"/>
          <w:sz w:val="23"/>
          <w:szCs w:val="23"/>
        </w:rPr>
        <w:t xml:space="preserve"> </w:t>
      </w:r>
      <w:r>
        <w:rPr>
          <w:sz w:val="23"/>
          <w:szCs w:val="23"/>
          <w:lang w:val="pt-PT"/>
        </w:rPr>
        <w:t>Governing</w:t>
      </w:r>
      <w:r>
        <w:rPr>
          <w:spacing w:val="-1"/>
          <w:sz w:val="23"/>
          <w:szCs w:val="23"/>
        </w:rPr>
        <w:t xml:space="preserve"> </w:t>
      </w:r>
      <w:r>
        <w:rPr>
          <w:sz w:val="23"/>
          <w:szCs w:val="23"/>
          <w:lang w:val="en-US"/>
        </w:rPr>
        <w:t>Board,</w:t>
      </w:r>
      <w:r>
        <w:rPr>
          <w:spacing w:val="-3"/>
          <w:sz w:val="23"/>
          <w:szCs w:val="23"/>
        </w:rPr>
        <w:t xml:space="preserve"> </w:t>
      </w:r>
      <w:r>
        <w:rPr>
          <w:sz w:val="23"/>
          <w:szCs w:val="23"/>
        </w:rPr>
        <w:t>and</w:t>
      </w:r>
      <w:r>
        <w:rPr>
          <w:spacing w:val="-3"/>
          <w:sz w:val="23"/>
          <w:szCs w:val="23"/>
        </w:rPr>
        <w:t xml:space="preserve"> </w:t>
      </w:r>
      <w:r>
        <w:rPr>
          <w:sz w:val="23"/>
          <w:szCs w:val="23"/>
          <w:lang w:val="en-US"/>
        </w:rPr>
        <w:t>authorized</w:t>
      </w:r>
      <w:r>
        <w:rPr>
          <w:spacing w:val="-1"/>
          <w:sz w:val="23"/>
          <w:szCs w:val="23"/>
        </w:rPr>
        <w:t xml:space="preserve"> </w:t>
      </w:r>
      <w:r>
        <w:rPr>
          <w:sz w:val="23"/>
          <w:szCs w:val="23"/>
        </w:rPr>
        <w:t>by</w:t>
      </w:r>
      <w:r>
        <w:rPr>
          <w:spacing w:val="-3"/>
          <w:sz w:val="23"/>
          <w:szCs w:val="23"/>
        </w:rPr>
        <w:t xml:space="preserve"> </w:t>
      </w:r>
      <w:r>
        <w:rPr>
          <w:sz w:val="23"/>
          <w:szCs w:val="23"/>
          <w:lang w:val="en-US"/>
        </w:rPr>
        <w:t>Chair</w:t>
      </w:r>
      <w:r>
        <w:rPr>
          <w:spacing w:val="-3"/>
          <w:sz w:val="23"/>
          <w:szCs w:val="23"/>
        </w:rPr>
        <w:t xml:space="preserve"> </w:t>
      </w:r>
      <w:r>
        <w:rPr>
          <w:sz w:val="23"/>
          <w:szCs w:val="23"/>
          <w:lang w:val="en-US"/>
        </w:rPr>
        <w:t>of</w:t>
      </w:r>
      <w:r>
        <w:rPr>
          <w:spacing w:val="-3"/>
          <w:sz w:val="23"/>
          <w:szCs w:val="23"/>
        </w:rPr>
        <w:t xml:space="preserve"> </w:t>
      </w:r>
      <w:r>
        <w:rPr>
          <w:sz w:val="23"/>
          <w:szCs w:val="23"/>
          <w:lang w:val="en-US"/>
        </w:rPr>
        <w:t>Governors. The governing board will review the policy annually.</w:t>
      </w:r>
    </w:p>
    <w:sectPr w:rsidR="008611E8">
      <w:headerReference w:type="default" r:id="rId11"/>
      <w:pgSz w:w="11900" w:h="16860"/>
      <w:pgMar w:top="164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BF8B9" w14:textId="77777777" w:rsidR="00050856" w:rsidRDefault="00050856">
      <w:r>
        <w:separator/>
      </w:r>
    </w:p>
  </w:endnote>
  <w:endnote w:type="continuationSeparator" w:id="0">
    <w:p w14:paraId="433E0151" w14:textId="77777777" w:rsidR="00050856" w:rsidRDefault="00050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9EC91" w14:textId="77777777" w:rsidR="008611E8" w:rsidRDefault="008611E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A39DC" w14:textId="77777777" w:rsidR="00050856" w:rsidRDefault="00050856">
      <w:r>
        <w:separator/>
      </w:r>
    </w:p>
  </w:footnote>
  <w:footnote w:type="continuationSeparator" w:id="0">
    <w:p w14:paraId="2BAAE84B" w14:textId="77777777" w:rsidR="00050856" w:rsidRDefault="00050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AE4A3" w14:textId="77777777" w:rsidR="008611E8" w:rsidRDefault="008611E8">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CA78E" w14:textId="77777777" w:rsidR="008611E8" w:rsidRDefault="008611E8">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F16D" w14:textId="77777777" w:rsidR="008611E8" w:rsidRDefault="008611E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D6CC2"/>
    <w:multiLevelType w:val="hybridMultilevel"/>
    <w:tmpl w:val="46D24550"/>
    <w:numStyleLink w:val="ImportedStyle1"/>
  </w:abstractNum>
  <w:abstractNum w:abstractNumId="1" w15:restartNumberingAfterBreak="0">
    <w:nsid w:val="616B0A6D"/>
    <w:multiLevelType w:val="hybridMultilevel"/>
    <w:tmpl w:val="46D24550"/>
    <w:styleLink w:val="ImportedStyle1"/>
    <w:lvl w:ilvl="0" w:tplc="8CC28B7A">
      <w:start w:val="1"/>
      <w:numFmt w:val="bullet"/>
      <w:lvlText w:val="·"/>
      <w:lvlJc w:val="left"/>
      <w:pPr>
        <w:ind w:left="7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6C20A0">
      <w:start w:val="1"/>
      <w:numFmt w:val="bullet"/>
      <w:lvlText w:val="·"/>
      <w:lvlJc w:val="left"/>
      <w:pPr>
        <w:tabs>
          <w:tab w:val="left" w:pos="743"/>
        </w:tabs>
        <w:ind w:left="157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876BBEE">
      <w:start w:val="1"/>
      <w:numFmt w:val="bullet"/>
      <w:lvlText w:val="·"/>
      <w:lvlJc w:val="left"/>
      <w:pPr>
        <w:tabs>
          <w:tab w:val="left" w:pos="743"/>
        </w:tabs>
        <w:ind w:left="240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24AA171A">
      <w:start w:val="1"/>
      <w:numFmt w:val="bullet"/>
      <w:lvlText w:val="·"/>
      <w:lvlJc w:val="left"/>
      <w:pPr>
        <w:tabs>
          <w:tab w:val="left" w:pos="743"/>
        </w:tabs>
        <w:ind w:left="323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349710">
      <w:start w:val="1"/>
      <w:numFmt w:val="bullet"/>
      <w:lvlText w:val="·"/>
      <w:lvlJc w:val="left"/>
      <w:pPr>
        <w:tabs>
          <w:tab w:val="left" w:pos="743"/>
        </w:tabs>
        <w:ind w:left="40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EC225EF4">
      <w:start w:val="1"/>
      <w:numFmt w:val="bullet"/>
      <w:lvlText w:val="·"/>
      <w:lvlJc w:val="left"/>
      <w:pPr>
        <w:tabs>
          <w:tab w:val="left" w:pos="743"/>
        </w:tabs>
        <w:ind w:left="490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01E406C">
      <w:start w:val="1"/>
      <w:numFmt w:val="bullet"/>
      <w:lvlText w:val="·"/>
      <w:lvlJc w:val="left"/>
      <w:pPr>
        <w:tabs>
          <w:tab w:val="left" w:pos="743"/>
        </w:tabs>
        <w:ind w:left="573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A2147C">
      <w:start w:val="1"/>
      <w:numFmt w:val="bullet"/>
      <w:lvlText w:val="·"/>
      <w:lvlJc w:val="left"/>
      <w:pPr>
        <w:tabs>
          <w:tab w:val="left" w:pos="743"/>
        </w:tabs>
        <w:ind w:left="65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84660B6">
      <w:start w:val="1"/>
      <w:numFmt w:val="bullet"/>
      <w:lvlText w:val="·"/>
      <w:lvlJc w:val="left"/>
      <w:pPr>
        <w:tabs>
          <w:tab w:val="left" w:pos="743"/>
        </w:tabs>
        <w:ind w:left="7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620407391">
    <w:abstractNumId w:val="1"/>
  </w:num>
  <w:num w:numId="2" w16cid:durableId="2119832001">
    <w:abstractNumId w:val="0"/>
  </w:num>
  <w:num w:numId="3" w16cid:durableId="1071468875">
    <w:abstractNumId w:val="0"/>
    <w:lvlOverride w:ilvl="0">
      <w:lvl w:ilvl="0" w:tplc="F08CC4E6">
        <w:start w:val="1"/>
        <w:numFmt w:val="bullet"/>
        <w:lvlText w:val="·"/>
        <w:lvlJc w:val="left"/>
        <w:pPr>
          <w:ind w:left="7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F1ECDFE">
        <w:start w:val="1"/>
        <w:numFmt w:val="bullet"/>
        <w:lvlText w:val="·"/>
        <w:lvlJc w:val="left"/>
        <w:pPr>
          <w:tabs>
            <w:tab w:val="left" w:pos="743"/>
          </w:tabs>
          <w:ind w:left="157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45AF5CA">
        <w:start w:val="1"/>
        <w:numFmt w:val="bullet"/>
        <w:lvlText w:val="·"/>
        <w:lvlJc w:val="left"/>
        <w:pPr>
          <w:tabs>
            <w:tab w:val="left" w:pos="743"/>
          </w:tabs>
          <w:ind w:left="240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7D038BE">
        <w:start w:val="1"/>
        <w:numFmt w:val="bullet"/>
        <w:lvlText w:val="·"/>
        <w:lvlJc w:val="left"/>
        <w:pPr>
          <w:tabs>
            <w:tab w:val="left" w:pos="743"/>
          </w:tabs>
          <w:ind w:left="323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3EE5F38">
        <w:start w:val="1"/>
        <w:numFmt w:val="bullet"/>
        <w:lvlText w:val="·"/>
        <w:lvlJc w:val="left"/>
        <w:pPr>
          <w:tabs>
            <w:tab w:val="left" w:pos="743"/>
          </w:tabs>
          <w:ind w:left="40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A9EAF18">
        <w:start w:val="1"/>
        <w:numFmt w:val="bullet"/>
        <w:lvlText w:val="·"/>
        <w:lvlJc w:val="left"/>
        <w:pPr>
          <w:tabs>
            <w:tab w:val="left" w:pos="743"/>
          </w:tabs>
          <w:ind w:left="490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ABC9EE2">
        <w:start w:val="1"/>
        <w:numFmt w:val="bullet"/>
        <w:lvlText w:val="·"/>
        <w:lvlJc w:val="left"/>
        <w:pPr>
          <w:tabs>
            <w:tab w:val="left" w:pos="743"/>
          </w:tabs>
          <w:ind w:left="573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B7CCEBC">
        <w:start w:val="1"/>
        <w:numFmt w:val="bullet"/>
        <w:lvlText w:val="·"/>
        <w:lvlJc w:val="left"/>
        <w:pPr>
          <w:tabs>
            <w:tab w:val="left" w:pos="743"/>
          </w:tabs>
          <w:ind w:left="65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04A8236">
        <w:start w:val="1"/>
        <w:numFmt w:val="bullet"/>
        <w:lvlText w:val="·"/>
        <w:lvlJc w:val="left"/>
        <w:pPr>
          <w:tabs>
            <w:tab w:val="left" w:pos="743"/>
          </w:tabs>
          <w:ind w:left="7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1E8"/>
    <w:rsid w:val="00050856"/>
    <w:rsid w:val="004F3B38"/>
    <w:rsid w:val="00700892"/>
    <w:rsid w:val="008611E8"/>
    <w:rsid w:val="0086669A"/>
    <w:rsid w:val="00874C44"/>
    <w:rsid w:val="00F5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436A1"/>
  <w15:docId w15:val="{4D00C904-BC5F-4E7D-9EBD-CBF15F8FF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odyText">
    <w:name w:val="Body Text"/>
    <w:pPr>
      <w:widowControl w:val="0"/>
    </w:pPr>
    <w:rPr>
      <w:rFonts w:ascii="Calibri" w:hAnsi="Calibri" w:cs="Arial Unicode MS"/>
      <w:color w:val="000000"/>
      <w:sz w:val="24"/>
      <w:szCs w:val="24"/>
      <w:u w:color="000000"/>
      <w:lang w:val="en-US"/>
    </w:rPr>
  </w:style>
  <w:style w:type="paragraph" w:customStyle="1" w:styleId="Body">
    <w:name w:val="Body"/>
    <w:pPr>
      <w:widowControl w:val="0"/>
    </w:pPr>
    <w:rPr>
      <w:rFonts w:ascii="Calibri" w:hAnsi="Calibri" w:cs="Arial Unicode MS"/>
      <w:color w:val="000000"/>
      <w:sz w:val="22"/>
      <w:szCs w:val="22"/>
      <w:u w:color="000000"/>
      <w14:textOutline w14:w="0" w14:cap="flat" w14:cmpd="sng" w14:algn="ctr">
        <w14:noFill/>
        <w14:prstDash w14:val="solid"/>
        <w14:bevel/>
      </w14:textOutline>
    </w:rPr>
  </w:style>
  <w:style w:type="paragraph" w:styleId="Title">
    <w:name w:val="Title"/>
    <w:uiPriority w:val="10"/>
    <w:qFormat/>
    <w:pPr>
      <w:widowControl w:val="0"/>
      <w:ind w:left="3" w:right="3"/>
      <w:jc w:val="center"/>
    </w:pPr>
    <w:rPr>
      <w:rFonts w:cs="Arial Unicode MS"/>
      <w:i/>
      <w:iCs/>
      <w:color w:val="000000"/>
      <w:sz w:val="76"/>
      <w:szCs w:val="76"/>
      <w:u w:color="000000"/>
      <w:lang w:val="en-US"/>
      <w14:textOutline w14:w="0" w14:cap="flat" w14:cmpd="sng" w14:algn="ctr">
        <w14:noFill/>
        <w14:prstDash w14:val="solid"/>
        <w14:bevel/>
      </w14:textOutline>
    </w:rPr>
  </w:style>
  <w:style w:type="paragraph" w:customStyle="1" w:styleId="BodyA">
    <w:name w:val="Body A"/>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paragraph" w:customStyle="1" w:styleId="Heading">
    <w:name w:val="Heading"/>
    <w:pPr>
      <w:widowControl w:val="0"/>
      <w:ind w:left="743" w:hanging="360"/>
      <w:outlineLvl w:val="0"/>
    </w:pPr>
    <w:rPr>
      <w:rFonts w:ascii="Calibri" w:hAnsi="Calibri" w:cs="Arial Unicode MS"/>
      <w:b/>
      <w:bCs/>
      <w:color w:val="000000"/>
      <w:sz w:val="24"/>
      <w:szCs w:val="24"/>
      <w:u w:color="000000"/>
      <w14:textOutline w14:w="0" w14:cap="flat" w14:cmpd="sng" w14:algn="ctr">
        <w14:noFill/>
        <w14:prstDash w14:val="solid"/>
        <w14:bevel/>
      </w14:textOutline>
    </w:rPr>
  </w:style>
  <w:style w:type="paragraph" w:styleId="ListParagraph">
    <w:name w:val="List Paragraph"/>
    <w:pPr>
      <w:widowControl w:val="0"/>
      <w:ind w:left="743" w:hanging="36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706</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James Dixon</cp:lastModifiedBy>
  <cp:revision>2</cp:revision>
  <dcterms:created xsi:type="dcterms:W3CDTF">2026-10-15T09:20:00Z</dcterms:created>
  <dcterms:modified xsi:type="dcterms:W3CDTF">2026-10-15T09:20:00Z</dcterms:modified>
</cp:coreProperties>
</file>