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0241" w:rsidRDefault="00DE2D95">
      <w:pPr>
        <w:pStyle w:val="Default"/>
        <w:spacing w:before="0" w:line="240" w:lineRule="auto"/>
        <w:jc w:val="center"/>
        <w:rPr>
          <w:sz w:val="22"/>
          <w:szCs w:val="22"/>
        </w:rPr>
      </w:pPr>
      <w:bookmarkStart w:id="0" w:name="_GoBack"/>
      <w:bookmarkEnd w:id="0"/>
      <w:r>
        <w:rPr>
          <w:noProof/>
          <w:lang w:val="en-GB"/>
        </w:rPr>
        <w:drawing>
          <wp:anchor distT="0" distB="0" distL="0" distR="0" simplePos="0" relativeHeight="251659264" behindDoc="0" locked="0" layoutInCell="1" allowOverlap="1">
            <wp:simplePos x="0" y="0"/>
            <wp:positionH relativeFrom="margin">
              <wp:align>center</wp:align>
            </wp:positionH>
            <wp:positionV relativeFrom="line">
              <wp:posOffset>111125</wp:posOffset>
            </wp:positionV>
            <wp:extent cx="3554096" cy="3133725"/>
            <wp:effectExtent l="0" t="0" r="8255" b="0"/>
            <wp:wrapNone/>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8">
                      <a:extLst/>
                    </a:blip>
                    <a:srcRect/>
                    <a:stretch>
                      <a:fillRect/>
                    </a:stretch>
                  </pic:blipFill>
                  <pic:spPr>
                    <a:xfrm>
                      <a:off x="0" y="0"/>
                      <a:ext cx="3554096" cy="3133725"/>
                    </a:xfrm>
                    <a:prstGeom prst="rect">
                      <a:avLst/>
                    </a:prstGeom>
                    <a:ln w="12700" cap="flat">
                      <a:noFill/>
                      <a:miter lim="400000"/>
                    </a:ln>
                    <a:effectLst/>
                  </pic:spPr>
                </pic:pic>
              </a:graphicData>
            </a:graphic>
          </wp:anchor>
        </w:drawing>
      </w:r>
    </w:p>
    <w:p w:rsidR="002E0241" w:rsidRDefault="002E0241">
      <w:pPr>
        <w:pStyle w:val="Default"/>
        <w:spacing w:before="0" w:line="240" w:lineRule="auto"/>
        <w:jc w:val="center"/>
        <w:rPr>
          <w:sz w:val="22"/>
          <w:szCs w:val="22"/>
        </w:rPr>
      </w:pPr>
    </w:p>
    <w:p w:rsidR="002E0241" w:rsidRDefault="002E0241">
      <w:pPr>
        <w:pStyle w:val="Default"/>
        <w:spacing w:before="0" w:line="240" w:lineRule="auto"/>
        <w:jc w:val="center"/>
        <w:rPr>
          <w:sz w:val="22"/>
          <w:szCs w:val="22"/>
        </w:rPr>
      </w:pPr>
    </w:p>
    <w:p w:rsidR="002E0241" w:rsidRDefault="002E0241">
      <w:pPr>
        <w:pStyle w:val="Default"/>
        <w:spacing w:before="0" w:line="240" w:lineRule="auto"/>
        <w:jc w:val="center"/>
        <w:rPr>
          <w:sz w:val="22"/>
          <w:szCs w:val="22"/>
        </w:rPr>
      </w:pPr>
    </w:p>
    <w:p w:rsidR="002E0241" w:rsidRDefault="002E0241">
      <w:pPr>
        <w:pStyle w:val="Default"/>
        <w:spacing w:before="0" w:line="240" w:lineRule="auto"/>
        <w:jc w:val="center"/>
        <w:rPr>
          <w:sz w:val="22"/>
          <w:szCs w:val="22"/>
        </w:rPr>
      </w:pPr>
    </w:p>
    <w:p w:rsidR="002E0241" w:rsidRDefault="002E0241">
      <w:pPr>
        <w:pStyle w:val="Default"/>
        <w:spacing w:before="0" w:line="240" w:lineRule="auto"/>
        <w:jc w:val="center"/>
        <w:rPr>
          <w:sz w:val="22"/>
          <w:szCs w:val="22"/>
        </w:rPr>
      </w:pPr>
    </w:p>
    <w:p w:rsidR="002E0241" w:rsidRDefault="002E0241">
      <w:pPr>
        <w:pStyle w:val="Default"/>
        <w:spacing w:before="0" w:line="240" w:lineRule="auto"/>
        <w:jc w:val="center"/>
        <w:rPr>
          <w:sz w:val="22"/>
          <w:szCs w:val="22"/>
        </w:rPr>
      </w:pPr>
    </w:p>
    <w:p w:rsidR="002E0241" w:rsidRDefault="002E0241">
      <w:pPr>
        <w:pStyle w:val="Default"/>
        <w:spacing w:before="0" w:line="240" w:lineRule="auto"/>
        <w:jc w:val="center"/>
        <w:rPr>
          <w:sz w:val="22"/>
          <w:szCs w:val="22"/>
        </w:rPr>
      </w:pPr>
    </w:p>
    <w:p w:rsidR="002E0241" w:rsidRDefault="002E0241">
      <w:pPr>
        <w:pStyle w:val="Default"/>
        <w:spacing w:before="0" w:line="240" w:lineRule="auto"/>
        <w:jc w:val="center"/>
        <w:rPr>
          <w:sz w:val="22"/>
          <w:szCs w:val="22"/>
        </w:rPr>
      </w:pPr>
    </w:p>
    <w:p w:rsidR="002E0241" w:rsidRDefault="002E0241">
      <w:pPr>
        <w:pStyle w:val="Default"/>
        <w:spacing w:before="0" w:line="240" w:lineRule="auto"/>
        <w:jc w:val="center"/>
        <w:rPr>
          <w:sz w:val="22"/>
          <w:szCs w:val="22"/>
        </w:rPr>
      </w:pPr>
    </w:p>
    <w:p w:rsidR="002E0241" w:rsidRDefault="002E0241">
      <w:pPr>
        <w:pStyle w:val="Default"/>
        <w:spacing w:before="0" w:line="240" w:lineRule="auto"/>
        <w:jc w:val="center"/>
        <w:rPr>
          <w:sz w:val="22"/>
          <w:szCs w:val="22"/>
        </w:rPr>
      </w:pPr>
    </w:p>
    <w:p w:rsidR="002E0241" w:rsidRDefault="002E0241">
      <w:pPr>
        <w:pStyle w:val="Default"/>
        <w:spacing w:before="0" w:line="240" w:lineRule="auto"/>
        <w:jc w:val="center"/>
        <w:rPr>
          <w:sz w:val="22"/>
          <w:szCs w:val="22"/>
        </w:rPr>
      </w:pPr>
    </w:p>
    <w:p w:rsidR="002E0241" w:rsidRDefault="002E0241">
      <w:pPr>
        <w:pStyle w:val="Default"/>
        <w:spacing w:before="0" w:line="240" w:lineRule="auto"/>
        <w:jc w:val="center"/>
        <w:rPr>
          <w:sz w:val="22"/>
          <w:szCs w:val="22"/>
        </w:rPr>
      </w:pPr>
    </w:p>
    <w:p w:rsidR="002E0241" w:rsidRDefault="002E0241">
      <w:pPr>
        <w:pStyle w:val="Default"/>
        <w:spacing w:before="0" w:line="240" w:lineRule="auto"/>
        <w:jc w:val="center"/>
        <w:rPr>
          <w:sz w:val="22"/>
          <w:szCs w:val="22"/>
        </w:rPr>
      </w:pPr>
    </w:p>
    <w:p w:rsidR="002E0241" w:rsidRDefault="002E0241">
      <w:pPr>
        <w:pStyle w:val="Default"/>
        <w:spacing w:before="0" w:line="240" w:lineRule="auto"/>
        <w:jc w:val="center"/>
        <w:rPr>
          <w:sz w:val="22"/>
          <w:szCs w:val="22"/>
        </w:rPr>
      </w:pPr>
    </w:p>
    <w:p w:rsidR="002E0241" w:rsidRDefault="002E0241">
      <w:pPr>
        <w:pStyle w:val="Default"/>
        <w:spacing w:before="0" w:line="240" w:lineRule="auto"/>
        <w:jc w:val="center"/>
        <w:rPr>
          <w:sz w:val="22"/>
          <w:szCs w:val="22"/>
        </w:rPr>
      </w:pPr>
    </w:p>
    <w:p w:rsidR="002E0241" w:rsidRDefault="002E0241">
      <w:pPr>
        <w:pStyle w:val="Default"/>
        <w:spacing w:before="0" w:line="240" w:lineRule="auto"/>
        <w:jc w:val="center"/>
        <w:rPr>
          <w:sz w:val="22"/>
          <w:szCs w:val="22"/>
        </w:rPr>
      </w:pPr>
    </w:p>
    <w:p w:rsidR="002E0241" w:rsidRDefault="002E0241">
      <w:pPr>
        <w:pStyle w:val="Default"/>
        <w:spacing w:before="0" w:line="240" w:lineRule="auto"/>
        <w:jc w:val="center"/>
        <w:rPr>
          <w:sz w:val="22"/>
          <w:szCs w:val="22"/>
        </w:rPr>
      </w:pPr>
    </w:p>
    <w:p w:rsidR="002E0241" w:rsidRDefault="002E0241">
      <w:pPr>
        <w:pStyle w:val="Default"/>
        <w:spacing w:before="0" w:line="240" w:lineRule="auto"/>
        <w:jc w:val="center"/>
        <w:rPr>
          <w:sz w:val="22"/>
          <w:szCs w:val="22"/>
        </w:rPr>
      </w:pPr>
    </w:p>
    <w:p w:rsidR="002E0241" w:rsidRDefault="002E0241">
      <w:pPr>
        <w:pStyle w:val="Default"/>
        <w:spacing w:before="0" w:line="240" w:lineRule="auto"/>
        <w:jc w:val="center"/>
        <w:rPr>
          <w:sz w:val="22"/>
          <w:szCs w:val="22"/>
        </w:rPr>
      </w:pPr>
    </w:p>
    <w:p w:rsidR="002E0241" w:rsidRDefault="002E0241">
      <w:pPr>
        <w:pStyle w:val="Default"/>
        <w:spacing w:before="0" w:line="240" w:lineRule="auto"/>
        <w:jc w:val="center"/>
        <w:rPr>
          <w:sz w:val="22"/>
          <w:szCs w:val="22"/>
        </w:rPr>
      </w:pPr>
    </w:p>
    <w:p w:rsidR="002E0241" w:rsidRDefault="002E0241">
      <w:pPr>
        <w:pStyle w:val="Default"/>
        <w:spacing w:before="0" w:line="240" w:lineRule="auto"/>
        <w:jc w:val="center"/>
        <w:rPr>
          <w:sz w:val="22"/>
          <w:szCs w:val="22"/>
        </w:rPr>
      </w:pPr>
    </w:p>
    <w:p w:rsidR="002E0241" w:rsidRDefault="002E0241">
      <w:pPr>
        <w:pStyle w:val="Default"/>
        <w:spacing w:before="0" w:line="240" w:lineRule="auto"/>
        <w:jc w:val="center"/>
        <w:rPr>
          <w:sz w:val="22"/>
          <w:szCs w:val="22"/>
        </w:rPr>
      </w:pPr>
    </w:p>
    <w:p w:rsidR="002E0241" w:rsidRDefault="00DE2D95" w:rsidP="001C7C94">
      <w:pPr>
        <w:pStyle w:val="Default"/>
        <w:spacing w:before="0" w:line="240" w:lineRule="auto"/>
        <w:jc w:val="center"/>
        <w:rPr>
          <w:b/>
          <w:bCs/>
          <w:sz w:val="58"/>
          <w:szCs w:val="58"/>
        </w:rPr>
      </w:pPr>
      <w:r>
        <w:rPr>
          <w:b/>
          <w:bCs/>
          <w:sz w:val="58"/>
          <w:szCs w:val="58"/>
        </w:rPr>
        <w:t>Finance Policy</w:t>
      </w:r>
    </w:p>
    <w:p w:rsidR="002E0241" w:rsidRDefault="00DE2D95" w:rsidP="001C7C94">
      <w:pPr>
        <w:pStyle w:val="Default"/>
        <w:spacing w:before="0" w:line="240" w:lineRule="auto"/>
        <w:jc w:val="center"/>
        <w:rPr>
          <w:sz w:val="56"/>
          <w:szCs w:val="56"/>
        </w:rPr>
      </w:pPr>
      <w:r>
        <w:rPr>
          <w:sz w:val="56"/>
          <w:szCs w:val="56"/>
        </w:rPr>
        <w:t>Seaton Primary School</w:t>
      </w:r>
    </w:p>
    <w:p w:rsidR="002E0241" w:rsidRDefault="002E0241">
      <w:pPr>
        <w:pStyle w:val="Default"/>
        <w:spacing w:before="0" w:line="240" w:lineRule="auto"/>
        <w:jc w:val="center"/>
        <w:rPr>
          <w:sz w:val="72"/>
          <w:szCs w:val="72"/>
        </w:rPr>
      </w:pPr>
    </w:p>
    <w:p w:rsidR="002E0241" w:rsidRDefault="00DE2D95">
      <w:pPr>
        <w:pStyle w:val="Default"/>
        <w:spacing w:before="0" w:line="240" w:lineRule="auto"/>
        <w:jc w:val="center"/>
        <w:rPr>
          <w:rFonts w:ascii="Baskerville" w:eastAsia="Baskerville" w:hAnsi="Baskerville" w:cs="Baskerville"/>
          <w:i/>
          <w:iCs/>
          <w:sz w:val="72"/>
          <w:szCs w:val="72"/>
        </w:rPr>
      </w:pPr>
      <w:r>
        <w:rPr>
          <w:rFonts w:ascii="Baskerville" w:hAnsi="Baskerville"/>
          <w:i/>
          <w:iCs/>
          <w:sz w:val="72"/>
          <w:szCs w:val="72"/>
        </w:rPr>
        <w:t>Proud of who we are</w:t>
      </w:r>
    </w:p>
    <w:p w:rsidR="002E0241" w:rsidRDefault="002E0241">
      <w:pPr>
        <w:pStyle w:val="Default"/>
        <w:spacing w:before="0" w:line="240" w:lineRule="auto"/>
        <w:jc w:val="center"/>
        <w:rPr>
          <w:rFonts w:ascii="Baskerville" w:eastAsia="Baskerville" w:hAnsi="Baskerville" w:cs="Baskerville"/>
          <w:i/>
          <w:iCs/>
          <w:sz w:val="48"/>
          <w:szCs w:val="48"/>
        </w:rPr>
      </w:pPr>
    </w:p>
    <w:p w:rsidR="001C7C94" w:rsidRDefault="001C7C94" w:rsidP="001C7C94">
      <w:pPr>
        <w:pStyle w:val="Body"/>
        <w:jc w:val="center"/>
        <w:rPr>
          <w:rFonts w:ascii="Calibri" w:eastAsia="Calibri" w:hAnsi="Calibri" w:cs="Calibri"/>
        </w:rPr>
      </w:pPr>
      <w:r>
        <w:rPr>
          <w:rFonts w:ascii="Calibri" w:hAnsi="Calibri"/>
          <w:i/>
          <w:iCs/>
        </w:rPr>
        <w:t>At Seaton Primary, together we n</w:t>
      </w:r>
      <w:r w:rsidR="008234DD">
        <w:rPr>
          <w:rFonts w:ascii="Calibri" w:hAnsi="Calibri"/>
          <w:i/>
          <w:iCs/>
        </w:rPr>
        <w:t>urture an inclusive, child-center</w:t>
      </w:r>
      <w:r>
        <w:rPr>
          <w:rFonts w:ascii="Calibri" w:hAnsi="Calibri"/>
          <w:i/>
          <w:iCs/>
        </w:rPr>
        <w:t>ed school experience. Our ambitious and inspiring curriculum enables all pupils to succeed; children fulfil their potential and thrive in their next steps and beyond. We embrace the richness of our local environment and community to inspire, empower and create a sense of belonging. We are </w:t>
      </w:r>
      <w:r>
        <w:rPr>
          <w:rFonts w:ascii="Calibri" w:hAnsi="Calibri"/>
          <w:b/>
          <w:bCs/>
          <w:i/>
          <w:iCs/>
        </w:rPr>
        <w:t>proud of who we are</w:t>
      </w:r>
      <w:r>
        <w:rPr>
          <w:rFonts w:ascii="Calibri" w:hAnsi="Calibri"/>
          <w:i/>
          <w:iCs/>
        </w:rPr>
        <w:t> and what we achieve together.</w:t>
      </w:r>
    </w:p>
    <w:p w:rsidR="001C7C94" w:rsidRDefault="001C7C94" w:rsidP="001C7C94">
      <w:pPr>
        <w:pStyle w:val="BodyB"/>
        <w:spacing w:after="0" w:line="240" w:lineRule="auto"/>
        <w:jc w:val="center"/>
      </w:pPr>
    </w:p>
    <w:p w:rsidR="001C7C94" w:rsidRDefault="001C7C94" w:rsidP="001C7C94">
      <w:pPr>
        <w:pStyle w:val="BodyB"/>
        <w:spacing w:after="0" w:line="240" w:lineRule="auto"/>
        <w:jc w:val="center"/>
      </w:pPr>
    </w:p>
    <w:p w:rsidR="001C7C94" w:rsidRDefault="001C7C94" w:rsidP="001C7C94">
      <w:pPr>
        <w:pStyle w:val="BodyB"/>
        <w:spacing w:after="0" w:line="240" w:lineRule="auto"/>
        <w:jc w:val="center"/>
      </w:pPr>
    </w:p>
    <w:p w:rsidR="001C7C94" w:rsidRDefault="001C7C94" w:rsidP="001C7C94">
      <w:pPr>
        <w:pStyle w:val="BodyB"/>
        <w:spacing w:after="0" w:line="240" w:lineRule="auto"/>
        <w:jc w:val="center"/>
      </w:pPr>
    </w:p>
    <w:p w:rsidR="001C7C94" w:rsidRDefault="001C7C94" w:rsidP="001C7C94">
      <w:pPr>
        <w:pStyle w:val="BodyB"/>
        <w:spacing w:after="0" w:line="240" w:lineRule="auto"/>
        <w:jc w:val="center"/>
      </w:pPr>
    </w:p>
    <w:p w:rsidR="001C7C94" w:rsidRDefault="001C7C94" w:rsidP="001C7C94">
      <w:pPr>
        <w:pStyle w:val="BodyB"/>
        <w:spacing w:after="0" w:line="240" w:lineRule="auto"/>
        <w:jc w:val="center"/>
      </w:pPr>
    </w:p>
    <w:p w:rsidR="001C7C94" w:rsidRDefault="001C7C94" w:rsidP="001C7C94">
      <w:pPr>
        <w:pStyle w:val="BodyB"/>
        <w:spacing w:after="0" w:line="240" w:lineRule="auto"/>
        <w:rPr>
          <w:b/>
          <w:bCs/>
          <w:color w:val="011993"/>
          <w:sz w:val="20"/>
          <w:szCs w:val="20"/>
        </w:rPr>
      </w:pPr>
      <w:r>
        <w:rPr>
          <w:b/>
          <w:bCs/>
          <w:color w:val="011993"/>
          <w:sz w:val="20"/>
          <w:szCs w:val="20"/>
        </w:rPr>
        <w:t>Date reviewed and ratified by governors: 2</w:t>
      </w:r>
      <w:r w:rsidR="00585378">
        <w:rPr>
          <w:b/>
          <w:bCs/>
          <w:color w:val="011993"/>
          <w:sz w:val="20"/>
          <w:szCs w:val="20"/>
        </w:rPr>
        <w:t>0</w:t>
      </w:r>
      <w:r w:rsidR="00585378" w:rsidRPr="00585378">
        <w:rPr>
          <w:b/>
          <w:bCs/>
          <w:color w:val="011993"/>
          <w:sz w:val="20"/>
          <w:szCs w:val="20"/>
          <w:vertAlign w:val="superscript"/>
        </w:rPr>
        <w:t>th</w:t>
      </w:r>
      <w:r w:rsidR="00585378">
        <w:rPr>
          <w:b/>
          <w:bCs/>
          <w:color w:val="011993"/>
          <w:sz w:val="20"/>
          <w:szCs w:val="20"/>
        </w:rPr>
        <w:t xml:space="preserve"> March 2026</w:t>
      </w:r>
    </w:p>
    <w:p w:rsidR="001C7C94" w:rsidRDefault="001C7C94" w:rsidP="001C7C94">
      <w:pPr>
        <w:pStyle w:val="BodyB"/>
        <w:spacing w:after="0" w:line="240" w:lineRule="auto"/>
        <w:rPr>
          <w:b/>
          <w:bCs/>
          <w:color w:val="011993"/>
          <w:sz w:val="20"/>
          <w:szCs w:val="20"/>
        </w:rPr>
      </w:pPr>
      <w:r>
        <w:rPr>
          <w:b/>
          <w:bCs/>
          <w:color w:val="011993"/>
          <w:sz w:val="20"/>
          <w:szCs w:val="20"/>
        </w:rPr>
        <w:t xml:space="preserve">Date of renewal: </w:t>
      </w:r>
      <w:r w:rsidR="00585378">
        <w:rPr>
          <w:b/>
          <w:bCs/>
          <w:color w:val="011993"/>
          <w:sz w:val="20"/>
          <w:szCs w:val="20"/>
        </w:rPr>
        <w:t>Spring</w:t>
      </w:r>
      <w:r>
        <w:rPr>
          <w:b/>
          <w:bCs/>
          <w:color w:val="011993"/>
          <w:sz w:val="20"/>
          <w:szCs w:val="20"/>
        </w:rPr>
        <w:t xml:space="preserve"> term 202</w:t>
      </w:r>
      <w:r w:rsidR="00585378">
        <w:rPr>
          <w:b/>
          <w:bCs/>
          <w:color w:val="011993"/>
          <w:sz w:val="20"/>
          <w:szCs w:val="20"/>
        </w:rPr>
        <w:t>7</w:t>
      </w:r>
    </w:p>
    <w:p w:rsidR="002E0241" w:rsidRDefault="002E0241">
      <w:pPr>
        <w:pStyle w:val="BodyText"/>
      </w:pPr>
    </w:p>
    <w:p w:rsidR="002E0241" w:rsidRDefault="002E0241">
      <w:pPr>
        <w:pStyle w:val="BodyText"/>
      </w:pPr>
    </w:p>
    <w:p w:rsidR="00BB4587" w:rsidRDefault="00BB4587">
      <w:pPr>
        <w:pStyle w:val="BodyText"/>
        <w:rPr>
          <w:rFonts w:eastAsia="Arial Unicode MS" w:cs="Arial Unicode MS"/>
          <w:b/>
          <w:bCs/>
          <w:u w:val="single"/>
        </w:rPr>
      </w:pPr>
    </w:p>
    <w:p w:rsidR="001C7C94" w:rsidRDefault="001C7C94">
      <w:pPr>
        <w:pStyle w:val="BodyText"/>
        <w:rPr>
          <w:rFonts w:eastAsia="Arial Unicode MS" w:cs="Arial Unicode MS"/>
          <w:b/>
          <w:bCs/>
          <w:u w:val="single"/>
        </w:rPr>
      </w:pPr>
    </w:p>
    <w:p w:rsidR="001C7C94" w:rsidRDefault="001C7C94">
      <w:pPr>
        <w:pStyle w:val="BodyText"/>
        <w:rPr>
          <w:rFonts w:eastAsia="Arial Unicode MS" w:cs="Arial Unicode MS"/>
          <w:b/>
          <w:bCs/>
          <w:u w:val="single"/>
        </w:rPr>
      </w:pPr>
    </w:p>
    <w:p w:rsidR="001C7C94" w:rsidRDefault="001C7C94">
      <w:pPr>
        <w:pStyle w:val="BodyText"/>
        <w:rPr>
          <w:rFonts w:eastAsia="Arial Unicode MS" w:cs="Arial Unicode MS"/>
          <w:b/>
          <w:bCs/>
          <w:u w:val="single"/>
        </w:rPr>
      </w:pPr>
    </w:p>
    <w:p w:rsidR="00BB4587" w:rsidRDefault="00BB4587">
      <w:pPr>
        <w:pStyle w:val="BodyText"/>
        <w:rPr>
          <w:rFonts w:eastAsia="Arial Unicode MS" w:cs="Arial Unicode MS"/>
          <w:b/>
          <w:bCs/>
          <w:u w:val="single"/>
        </w:rPr>
      </w:pPr>
    </w:p>
    <w:p w:rsidR="002E0241" w:rsidRDefault="00DE2D95">
      <w:pPr>
        <w:pStyle w:val="BodyText"/>
        <w:rPr>
          <w:b/>
          <w:bCs/>
          <w:u w:val="single"/>
        </w:rPr>
      </w:pPr>
      <w:r>
        <w:rPr>
          <w:rFonts w:eastAsia="Arial Unicode MS" w:cs="Arial Unicode MS"/>
          <w:b/>
          <w:bCs/>
          <w:u w:val="single"/>
        </w:rPr>
        <w:t>SEATON FINANCE POLICY</w:t>
      </w:r>
    </w:p>
    <w:p w:rsidR="002E0241" w:rsidRDefault="002E0241">
      <w:pPr>
        <w:pStyle w:val="BodyText"/>
      </w:pPr>
    </w:p>
    <w:p w:rsidR="002E0241" w:rsidRDefault="00DE2D95">
      <w:pPr>
        <w:pStyle w:val="BodyText"/>
      </w:pPr>
      <w:r>
        <w:rPr>
          <w:rFonts w:eastAsia="Arial Unicode MS" w:cs="Arial Unicode MS"/>
        </w:rPr>
        <w:t xml:space="preserve">This statement sets out the Governors policy on the management of finances within the school. It applies to all funds delegated or devolved within the provisions of the Schools Standards and Framework Act 1998. </w:t>
      </w:r>
    </w:p>
    <w:p w:rsidR="002E0241" w:rsidRDefault="00DE2D95">
      <w:pPr>
        <w:pStyle w:val="ListNumber"/>
        <w:numPr>
          <w:ilvl w:val="0"/>
          <w:numId w:val="2"/>
        </w:numPr>
      </w:pPr>
      <w:r>
        <w:t xml:space="preserve">The Governors have overall responsibility for securing the efficient and effective administration of the school and its’ resources. Accordingly, the Governors regard proper control of the school finances as being of utmost importance. The Governors endorse and have adopted the principles of good practice contained within </w:t>
      </w:r>
    </w:p>
    <w:p w:rsidR="002E0241" w:rsidRDefault="00F80758">
      <w:pPr>
        <w:pStyle w:val="ListNumber"/>
        <w:numPr>
          <w:ilvl w:val="0"/>
          <w:numId w:val="4"/>
        </w:numPr>
      </w:pPr>
      <w:hyperlink r:id="rId9" w:history="1">
        <w:r w:rsidR="00DE2D95">
          <w:rPr>
            <w:rStyle w:val="Hyperlink0"/>
          </w:rPr>
          <w:t>Minimum Standards</w:t>
        </w:r>
      </w:hyperlink>
      <w:r w:rsidR="00DE2D95">
        <w:t xml:space="preserve"> </w:t>
      </w:r>
    </w:p>
    <w:p w:rsidR="002E0241" w:rsidRDefault="00DE2D95">
      <w:pPr>
        <w:pStyle w:val="ListNumber"/>
        <w:numPr>
          <w:ilvl w:val="0"/>
          <w:numId w:val="4"/>
        </w:numPr>
      </w:pPr>
      <w:r>
        <w:t>Financial Regulations</w:t>
      </w:r>
    </w:p>
    <w:p w:rsidR="002E0241" w:rsidRDefault="00F80758">
      <w:pPr>
        <w:pStyle w:val="ListNumber"/>
        <w:numPr>
          <w:ilvl w:val="0"/>
          <w:numId w:val="4"/>
        </w:numPr>
      </w:pPr>
      <w:hyperlink r:id="rId10" w:history="1">
        <w:r w:rsidR="00DE2D95">
          <w:rPr>
            <w:rStyle w:val="Hyperlink0"/>
          </w:rPr>
          <w:t>The LMS scheme</w:t>
        </w:r>
      </w:hyperlink>
    </w:p>
    <w:p w:rsidR="002E0241" w:rsidRDefault="00DE2D95">
      <w:pPr>
        <w:pStyle w:val="ListNumber"/>
        <w:numPr>
          <w:ilvl w:val="0"/>
          <w:numId w:val="5"/>
        </w:numPr>
      </w:pPr>
      <w:r>
        <w:t xml:space="preserve">All staff involved in financial transactions are required to be fully aware of and to comply with these requirements. </w:t>
      </w:r>
    </w:p>
    <w:p w:rsidR="002E0241" w:rsidRDefault="00DE2D95">
      <w:pPr>
        <w:pStyle w:val="ListNumber"/>
        <w:numPr>
          <w:ilvl w:val="0"/>
          <w:numId w:val="2"/>
        </w:numPr>
      </w:pPr>
      <w:r>
        <w:t>There are two main strands to this:-</w:t>
      </w:r>
    </w:p>
    <w:p w:rsidR="002E0241" w:rsidRDefault="00DE2D95">
      <w:pPr>
        <w:pStyle w:val="BodyText"/>
        <w:numPr>
          <w:ilvl w:val="0"/>
          <w:numId w:val="7"/>
        </w:numPr>
      </w:pPr>
      <w:r>
        <w:t>Operational Control over spending and income collection</w:t>
      </w:r>
    </w:p>
    <w:p w:rsidR="002E0241" w:rsidRDefault="00DE2D95">
      <w:pPr>
        <w:pStyle w:val="BodyText"/>
        <w:numPr>
          <w:ilvl w:val="0"/>
          <w:numId w:val="7"/>
        </w:numPr>
      </w:pPr>
      <w:r>
        <w:t>Monitoring and control of the budget</w:t>
      </w:r>
    </w:p>
    <w:p w:rsidR="002E0241" w:rsidRDefault="00DE2D95">
      <w:pPr>
        <w:pStyle w:val="ListNumber"/>
        <w:numPr>
          <w:ilvl w:val="0"/>
          <w:numId w:val="8"/>
        </w:numPr>
      </w:pPr>
      <w:r>
        <w:t>The Headteacher is accountable to the Governors for the exercise of delegated authority and in turn staff are accountable through their line management to the headteacher. Staff must not exceed their delegated authority which must only be exercised within the above framework of overarching rules and school policies and will be held accountable for their decisions and actions. Any matter of financial consequence shall be drawn to the attention of the Governing body in a timely manner.</w:t>
      </w:r>
    </w:p>
    <w:p w:rsidR="002E0241" w:rsidRDefault="00DE2D95">
      <w:pPr>
        <w:pStyle w:val="ListNumber"/>
        <w:numPr>
          <w:ilvl w:val="0"/>
          <w:numId w:val="2"/>
        </w:numPr>
      </w:pPr>
      <w:r>
        <w:t xml:space="preserve">All financial dealings are to be conducted </w:t>
      </w:r>
    </w:p>
    <w:p w:rsidR="002E0241" w:rsidRDefault="00DE2D95">
      <w:pPr>
        <w:pStyle w:val="ListNumber"/>
        <w:numPr>
          <w:ilvl w:val="0"/>
          <w:numId w:val="10"/>
        </w:numPr>
      </w:pPr>
      <w:r>
        <w:t>in a framework of openness thereby allowing proper scrutiny and evaluation and</w:t>
      </w:r>
    </w:p>
    <w:p w:rsidR="002E0241" w:rsidRDefault="00DE2D95">
      <w:pPr>
        <w:pStyle w:val="ListNumber"/>
        <w:numPr>
          <w:ilvl w:val="0"/>
          <w:numId w:val="10"/>
        </w:numPr>
      </w:pPr>
      <w:r>
        <w:t>with absolute integrity and regard for the good reputation of the school.</w:t>
      </w:r>
    </w:p>
    <w:p w:rsidR="002E0241" w:rsidRDefault="00DE2D95">
      <w:pPr>
        <w:pStyle w:val="ListNumber"/>
        <w:numPr>
          <w:ilvl w:val="0"/>
          <w:numId w:val="11"/>
        </w:numPr>
      </w:pPr>
      <w:r>
        <w:t xml:space="preserve">Proposals for the deployment of financial resources shall be properly supported and each proposal shall demonstrate Best Value and its sustainability in the light of the resources likely to be available. </w:t>
      </w:r>
    </w:p>
    <w:p w:rsidR="002E0241" w:rsidRDefault="00DE2D95">
      <w:pPr>
        <w:pStyle w:val="ListNumber"/>
        <w:numPr>
          <w:ilvl w:val="0"/>
          <w:numId w:val="2"/>
        </w:numPr>
      </w:pPr>
      <w:r>
        <w:t>The regular comparison of spending against budget is intended to highlight those areas where the budget is under pressure to enable effective remedial management action and to identify those areas where resources may be released to further un-resourced elements within the school development plan. This process should take place at two levels</w:t>
      </w:r>
    </w:p>
    <w:p w:rsidR="002E0241" w:rsidRDefault="00DE2D95">
      <w:pPr>
        <w:pStyle w:val="BodyText"/>
        <w:numPr>
          <w:ilvl w:val="0"/>
          <w:numId w:val="13"/>
        </w:numPr>
      </w:pPr>
      <w:r>
        <w:t>Formal reporting to Governors</w:t>
      </w:r>
    </w:p>
    <w:p w:rsidR="002E0241" w:rsidRDefault="00DE2D95">
      <w:pPr>
        <w:pStyle w:val="BodyText"/>
        <w:numPr>
          <w:ilvl w:val="0"/>
          <w:numId w:val="13"/>
        </w:numPr>
      </w:pPr>
      <w:r>
        <w:t>Ongoing Internal monitoring</w:t>
      </w:r>
    </w:p>
    <w:p w:rsidR="002E0241" w:rsidRDefault="00DE2D95">
      <w:pPr>
        <w:pStyle w:val="ListNumber"/>
        <w:numPr>
          <w:ilvl w:val="0"/>
          <w:numId w:val="14"/>
        </w:numPr>
      </w:pPr>
      <w:r>
        <w:t xml:space="preserve">The Governors regard the passage of timely and accurate information as being central to the success of their policy. The Headteacher, facilitated by the School </w:t>
      </w:r>
      <w:r w:rsidR="002151AC">
        <w:t>Finance Assistant</w:t>
      </w:r>
      <w:r>
        <w:t>, is responsible for putting suitable arrangements in place to ensure the financial data within school are both up to date and accurate so that any member of staff responsible for control of a budget can have an accurate position statement upon request. Internal monitoring is to take place not less frequently than monthly. Separate statements for each fund are required.</w:t>
      </w:r>
    </w:p>
    <w:p w:rsidR="002E0241" w:rsidRDefault="00DE2D95">
      <w:pPr>
        <w:pStyle w:val="ListNumber"/>
        <w:numPr>
          <w:ilvl w:val="0"/>
          <w:numId w:val="2"/>
        </w:numPr>
      </w:pPr>
      <w:r>
        <w:t xml:space="preserve">The staff identified as budget holders within this document are responsible for controlling those aspects of the budget and ensuring that the Headteacher and </w:t>
      </w:r>
      <w:r w:rsidR="002151AC">
        <w:t>Finance Assistant</w:t>
      </w:r>
      <w:r>
        <w:t xml:space="preserve"> is kept fully informed of spending against budget.</w:t>
      </w:r>
    </w:p>
    <w:p w:rsidR="002E0241" w:rsidRDefault="002E0241">
      <w:pPr>
        <w:pStyle w:val="ListNumber"/>
        <w:ind w:left="360" w:hanging="360"/>
      </w:pPr>
    </w:p>
    <w:p w:rsidR="002E0241" w:rsidRDefault="002E0241">
      <w:pPr>
        <w:pStyle w:val="ListNumber"/>
        <w:ind w:left="360" w:hanging="360"/>
      </w:pPr>
    </w:p>
    <w:p w:rsidR="002E0241" w:rsidRDefault="002E0241">
      <w:pPr>
        <w:pStyle w:val="ListNumber"/>
        <w:ind w:left="360" w:hanging="360"/>
      </w:pPr>
    </w:p>
    <w:p w:rsidR="002E0241" w:rsidRDefault="002E0241">
      <w:pPr>
        <w:pStyle w:val="ListNumber"/>
        <w:ind w:left="360" w:hanging="360"/>
      </w:pPr>
    </w:p>
    <w:p w:rsidR="002E0241" w:rsidRDefault="00DE2D95">
      <w:pPr>
        <w:pStyle w:val="ListNumber"/>
        <w:numPr>
          <w:ilvl w:val="0"/>
          <w:numId w:val="2"/>
        </w:numPr>
      </w:pPr>
      <w:r>
        <w:t xml:space="preserve">The Headteacher, facilitated by the </w:t>
      </w:r>
      <w:r w:rsidR="002151AC">
        <w:t>Finance Assistant</w:t>
      </w:r>
      <w:r>
        <w:t>, is responsible for ensuring regular monitoring of all budget lines and formal reporting to Governors. Formal reports with explanatory commentaries including information about changes in non-financial data (e.g. pupil numbers) are required to be circulated no less than 7 days in advance of the relevant meeting. It is essential that the forecast year end position together with the implications for at least the next two years is kept under ongoing review.</w:t>
      </w:r>
    </w:p>
    <w:p w:rsidR="002E0241" w:rsidRDefault="00DE2D95">
      <w:pPr>
        <w:pStyle w:val="ListNumber"/>
        <w:numPr>
          <w:ilvl w:val="0"/>
          <w:numId w:val="2"/>
        </w:numPr>
      </w:pPr>
      <w:r>
        <w:t>Where routine budget monitoring reveals budgetary pressures requiring urgent attention which cannot await the next programmed meeting the Headteacher shall notify the chair of the Resources Committee with a view to a meeting being convened.</w:t>
      </w:r>
    </w:p>
    <w:p w:rsidR="002E0241" w:rsidRDefault="002E0241">
      <w:pPr>
        <w:pStyle w:val="ListNumber"/>
        <w:ind w:left="360"/>
      </w:pPr>
    </w:p>
    <w:p w:rsidR="002E0241" w:rsidRDefault="00DE2D95">
      <w:pPr>
        <w:pStyle w:val="BodyText"/>
      </w:pPr>
      <w:r>
        <w:rPr>
          <w:rFonts w:eastAsia="Arial Unicode MS" w:cs="Arial Unicode MS"/>
        </w:rPr>
        <w:t>The tables below set out the delegated authority and responsibilities of individuals together with the frequencies at which tasks and reports must be completed.</w:t>
      </w:r>
    </w:p>
    <w:p w:rsidR="002E0241" w:rsidRDefault="002E0241">
      <w:pPr>
        <w:pStyle w:val="BodyText"/>
      </w:pPr>
    </w:p>
    <w:p w:rsidR="002E0241" w:rsidRDefault="002E0241">
      <w:pPr>
        <w:rPr>
          <w:rFonts w:ascii="Arial" w:eastAsia="Arial" w:hAnsi="Arial" w:cs="Arial"/>
          <w:sz w:val="24"/>
          <w:szCs w:val="24"/>
        </w:rPr>
      </w:pPr>
    </w:p>
    <w:p w:rsidR="002E0241" w:rsidRDefault="002E0241">
      <w:pPr>
        <w:rPr>
          <w:rFonts w:ascii="Arial" w:eastAsia="Arial" w:hAnsi="Arial" w:cs="Arial"/>
          <w:sz w:val="24"/>
          <w:szCs w:val="24"/>
        </w:rPr>
      </w:pPr>
    </w:p>
    <w:p w:rsidR="002E0241" w:rsidRDefault="002E0241">
      <w:pPr>
        <w:sectPr w:rsidR="002E0241">
          <w:headerReference w:type="even" r:id="rId11"/>
          <w:headerReference w:type="default" r:id="rId12"/>
          <w:footerReference w:type="even" r:id="rId13"/>
          <w:footerReference w:type="default" r:id="rId14"/>
          <w:headerReference w:type="first" r:id="rId15"/>
          <w:footerReference w:type="first" r:id="rId16"/>
          <w:pgSz w:w="11900" w:h="16840"/>
          <w:pgMar w:top="993" w:right="720" w:bottom="1152" w:left="720" w:header="426" w:footer="706" w:gutter="0"/>
          <w:cols w:space="720"/>
        </w:sectPr>
      </w:pPr>
    </w:p>
    <w:p w:rsidR="002E0241" w:rsidRDefault="00DE2D95">
      <w:r>
        <w:rPr>
          <w:rFonts w:eastAsia="Arial Unicode MS" w:cs="Arial Unicode MS"/>
        </w:rPr>
        <w:lastRenderedPageBreak/>
        <w:t>Table of Delegated Authority/Responsibility</w:t>
      </w:r>
      <w:r>
        <w:rPr>
          <w:rFonts w:eastAsia="Arial Unicode MS" w:cs="Arial Unicode MS"/>
        </w:rPr>
        <w:tab/>
      </w:r>
      <w:r>
        <w:rPr>
          <w:rFonts w:eastAsia="Arial Unicode MS" w:cs="Arial Unicode MS"/>
        </w:rPr>
        <w:tab/>
      </w:r>
      <w:r>
        <w:rPr>
          <w:rFonts w:eastAsia="Arial Unicode MS" w:cs="Arial Unicode MS"/>
        </w:rPr>
        <w:tab/>
      </w:r>
      <w:r>
        <w:rPr>
          <w:rFonts w:eastAsia="Arial Unicode MS" w:cs="Arial Unicode MS"/>
        </w:rPr>
        <w:tab/>
      </w:r>
      <w:r>
        <w:rPr>
          <w:rFonts w:eastAsia="Arial Unicode MS" w:cs="Arial Unicode MS"/>
        </w:rPr>
        <w:tab/>
      </w:r>
      <w:r>
        <w:rPr>
          <w:rFonts w:eastAsia="Arial Unicode MS" w:cs="Arial Unicode MS"/>
        </w:rPr>
        <w:tab/>
      </w:r>
      <w:r>
        <w:rPr>
          <w:rFonts w:eastAsia="Arial Unicode MS" w:cs="Arial Unicode MS"/>
        </w:rPr>
        <w:tab/>
      </w:r>
      <w:r>
        <w:rPr>
          <w:rFonts w:eastAsia="Arial Unicode MS" w:cs="Arial Unicode MS"/>
        </w:rPr>
        <w:tab/>
      </w:r>
      <w:r>
        <w:rPr>
          <w:rFonts w:eastAsia="Arial Unicode MS" w:cs="Arial Unicode MS"/>
        </w:rPr>
        <w:tab/>
      </w:r>
      <w:r>
        <w:rPr>
          <w:rFonts w:eastAsia="Arial Unicode MS" w:cs="Arial Unicode MS"/>
        </w:rPr>
        <w:tab/>
      </w:r>
      <w:r>
        <w:rPr>
          <w:rFonts w:eastAsia="Arial Unicode MS" w:cs="Arial Unicode MS"/>
        </w:rPr>
        <w:tab/>
        <w:t>Financial Management</w:t>
      </w:r>
    </w:p>
    <w:tbl>
      <w:tblPr>
        <w:tblW w:w="11062"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580"/>
        <w:gridCol w:w="580"/>
        <w:gridCol w:w="654"/>
        <w:gridCol w:w="570"/>
        <w:gridCol w:w="578"/>
        <w:gridCol w:w="709"/>
        <w:gridCol w:w="425"/>
        <w:gridCol w:w="493"/>
        <w:gridCol w:w="235"/>
        <w:gridCol w:w="171"/>
        <w:gridCol w:w="1384"/>
        <w:gridCol w:w="288"/>
      </w:tblGrid>
      <w:tr w:rsidR="002E0241" w:rsidTr="001C7C94">
        <w:trPr>
          <w:gridAfter w:val="1"/>
          <w:wAfter w:w="288" w:type="dxa"/>
          <w:trHeight w:val="192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er"/>
              <w:tabs>
                <w:tab w:val="clear" w:pos="4153"/>
                <w:tab w:val="clear" w:pos="8306"/>
              </w:tabs>
              <w:spacing w:before="0" w:after="0"/>
            </w:pPr>
            <w:r>
              <w:t>Function</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Governing Body</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jc w:val="left"/>
            </w:pPr>
            <w:r>
              <w:t>Chair of Governors</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Resources Cttee T.B.A.</w:t>
            </w:r>
          </w:p>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Headteacher</w:t>
            </w:r>
          </w:p>
        </w:tc>
        <w:tc>
          <w:tcPr>
            <w:tcW w:w="578"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jc w:val="left"/>
            </w:pPr>
            <w:r>
              <w:t>School Business Manager</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 xml:space="preserve">Finance </w:t>
            </w:r>
            <w:proofErr w:type="spellStart"/>
            <w:r>
              <w:t>Aministrator</w:t>
            </w:r>
            <w:proofErr w:type="spellEnd"/>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Administrator</w:t>
            </w:r>
          </w:p>
        </w:tc>
        <w:tc>
          <w:tcPr>
            <w:tcW w:w="493"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 xml:space="preserve">Clerk to </w:t>
            </w:r>
            <w:proofErr w:type="spellStart"/>
            <w:r>
              <w:t>Govs</w:t>
            </w:r>
            <w:proofErr w:type="spellEnd"/>
          </w:p>
        </w:tc>
        <w:tc>
          <w:tcPr>
            <w:tcW w:w="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Scheme</w:t>
            </w:r>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Finance Manual</w:t>
            </w:r>
          </w:p>
        </w:tc>
      </w:tr>
      <w:tr w:rsidR="002E0241" w:rsidTr="001C7C94">
        <w:trPr>
          <w:trHeight w:val="24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Comply with Financial Regulations</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2.00</w:t>
            </w:r>
          </w:p>
        </w:tc>
        <w:tc>
          <w:tcPr>
            <w:tcW w:w="184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13.1/57.3</w:t>
            </w:r>
          </w:p>
        </w:tc>
      </w:tr>
      <w:tr w:rsidR="002E0241" w:rsidTr="001C7C94">
        <w:trPr>
          <w:trHeight w:val="48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Comply with Minimum Standards</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2.11</w:t>
            </w:r>
          </w:p>
        </w:tc>
        <w:tc>
          <w:tcPr>
            <w:tcW w:w="184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21</w:t>
            </w:r>
          </w:p>
          <w:p w:rsidR="002E0241" w:rsidRDefault="00DE2D95">
            <w:r>
              <w:t>12.3.2</w:t>
            </w:r>
          </w:p>
        </w:tc>
      </w:tr>
      <w:tr w:rsidR="002E0241" w:rsidTr="001C7C94">
        <w:trPr>
          <w:trHeight w:val="24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Ensure separation of duties</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84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App1</w:t>
            </w:r>
          </w:p>
        </w:tc>
      </w:tr>
      <w:tr w:rsidR="002E0241" w:rsidTr="001C7C94">
        <w:trPr>
          <w:trHeight w:val="24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Ensure internal controls operate correctly</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84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App1</w:t>
            </w:r>
          </w:p>
        </w:tc>
      </w:tr>
      <w:tr w:rsidR="002E0241" w:rsidTr="001C7C94">
        <w:trPr>
          <w:trHeight w:val="24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r>
              <w:rPr>
                <w:b w:val="0"/>
                <w:bCs w:val="0"/>
              </w:rPr>
              <w:t>Ensure Governors Policies are complied with</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84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rsidTr="001C7C94">
        <w:trPr>
          <w:trHeight w:val="24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r>
              <w:t>3 Year Development plan: updated annually</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84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rsidTr="001C7C94">
        <w:trPr>
          <w:trHeight w:val="259"/>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 xml:space="preserve">Prepare including costings (new + next 2 </w:t>
            </w:r>
            <w:proofErr w:type="spellStart"/>
            <w:r>
              <w:t>yrs</w:t>
            </w:r>
            <w:proofErr w:type="spellEnd"/>
            <w:r>
              <w:t>)</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er"/>
              <w:tabs>
                <w:tab w:val="clear" w:pos="4153"/>
                <w:tab w:val="clear" w:pos="8306"/>
              </w:tabs>
              <w:spacing w:before="0" w:after="0"/>
            </w:pPr>
            <w:r>
              <w:rPr>
                <w:rFonts w:ascii="Symbol" w:hAnsi="Symbol"/>
              </w:rPr>
              <w:t></w:t>
            </w:r>
            <w:r>
              <w:t xml:space="preserve"> </w:t>
            </w:r>
          </w:p>
        </w:tc>
        <w:tc>
          <w:tcPr>
            <w:tcW w:w="5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84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3/1.3.4</w:t>
            </w:r>
          </w:p>
        </w:tc>
      </w:tr>
      <w:tr w:rsidR="002E0241" w:rsidTr="001C7C94">
        <w:trPr>
          <w:trHeight w:val="24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Sets spending priorities</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5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84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rsidTr="001C7C94">
        <w:trPr>
          <w:trHeight w:val="24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Approves costed items for new year budget</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5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84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rsidTr="001C7C94">
        <w:trPr>
          <w:trHeight w:val="24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r>
              <w:rPr>
                <w:b w:val="0"/>
                <w:bCs w:val="0"/>
              </w:rPr>
              <w:t>Review plan outcomes</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5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84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4.2</w:t>
            </w:r>
          </w:p>
        </w:tc>
      </w:tr>
      <w:tr w:rsidR="002E0241" w:rsidTr="001C7C94">
        <w:trPr>
          <w:trHeight w:val="24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r>
              <w:t>Annual Revenue Budget</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84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rsidTr="001C7C94">
        <w:trPr>
          <w:trHeight w:val="24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Prepare</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84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1.3.2</w:t>
            </w:r>
          </w:p>
        </w:tc>
      </w:tr>
      <w:tr w:rsidR="002E0241" w:rsidTr="001C7C94">
        <w:trPr>
          <w:trHeight w:val="24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Approve</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R</w:t>
            </w:r>
          </w:p>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84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1.3.3</w:t>
            </w:r>
          </w:p>
        </w:tc>
      </w:tr>
      <w:tr w:rsidR="002E0241" w:rsidTr="001C7C94">
        <w:trPr>
          <w:trHeight w:val="24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Monitor</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R</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84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1.3 3+4.3</w:t>
            </w:r>
          </w:p>
        </w:tc>
      </w:tr>
      <w:tr w:rsidR="002E0241" w:rsidTr="001C7C94">
        <w:trPr>
          <w:trHeight w:val="304"/>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r>
              <w:t>Register of Interests</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2.9</w:t>
            </w:r>
          </w:p>
        </w:tc>
        <w:tc>
          <w:tcPr>
            <w:tcW w:w="184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13.4+AppA P33</w:t>
            </w:r>
          </w:p>
        </w:tc>
      </w:tr>
      <w:tr w:rsidR="002E0241" w:rsidTr="001C7C94">
        <w:trPr>
          <w:trHeight w:val="24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84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rsidTr="001C7C94">
        <w:trPr>
          <w:trHeight w:val="24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r>
              <w:lastRenderedPageBreak/>
              <w:t>Register of Eligibility to Serve</w:t>
            </w:r>
          </w:p>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84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1.5.3</w:t>
            </w:r>
          </w:p>
        </w:tc>
      </w:tr>
    </w:tbl>
    <w:p w:rsidR="002E0241" w:rsidRDefault="002E0241">
      <w:pPr>
        <w:widowControl w:val="0"/>
      </w:pPr>
    </w:p>
    <w:p w:rsidR="002E0241" w:rsidRDefault="00DE2D95">
      <w:proofErr w:type="gramStart"/>
      <w:r>
        <w:rPr>
          <w:rFonts w:eastAsia="Arial Unicode MS" w:cs="Arial Unicode MS"/>
        </w:rPr>
        <w:t>Key  to</w:t>
      </w:r>
      <w:proofErr w:type="gramEnd"/>
      <w:r>
        <w:rPr>
          <w:rFonts w:eastAsia="Arial Unicode MS" w:cs="Arial Unicode MS"/>
        </w:rPr>
        <w:t xml:space="preserve"> all tables</w:t>
      </w:r>
    </w:p>
    <w:tbl>
      <w:tblPr>
        <w:tblW w:w="131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978"/>
        <w:gridCol w:w="4590"/>
        <w:gridCol w:w="4590"/>
      </w:tblGrid>
      <w:tr w:rsidR="002E0241">
        <w:trPr>
          <w:trHeight w:val="241"/>
        </w:trPr>
        <w:tc>
          <w:tcPr>
            <w:tcW w:w="39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Frequency</w:t>
            </w:r>
          </w:p>
        </w:tc>
        <w:tc>
          <w:tcPr>
            <w:tcW w:w="4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 xml:space="preserve">Functions </w:t>
            </w:r>
          </w:p>
        </w:tc>
        <w:tc>
          <w:tcPr>
            <w:tcW w:w="4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Notes</w:t>
            </w:r>
          </w:p>
        </w:tc>
      </w:tr>
      <w:tr w:rsidR="002E0241">
        <w:trPr>
          <w:trHeight w:val="241"/>
        </w:trPr>
        <w:tc>
          <w:tcPr>
            <w:tcW w:w="39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O =Ongoing</w:t>
            </w:r>
          </w:p>
        </w:tc>
        <w:tc>
          <w:tcPr>
            <w:tcW w:w="4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O = Oversee</w:t>
            </w:r>
          </w:p>
        </w:tc>
        <w:tc>
          <w:tcPr>
            <w:tcW w:w="4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 Substitute name of fund or budget holders</w:t>
            </w:r>
          </w:p>
        </w:tc>
      </w:tr>
      <w:tr w:rsidR="002E0241">
        <w:trPr>
          <w:trHeight w:val="241"/>
        </w:trPr>
        <w:tc>
          <w:tcPr>
            <w:tcW w:w="39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W = Weekly</w:t>
            </w:r>
          </w:p>
        </w:tc>
        <w:tc>
          <w:tcPr>
            <w:tcW w:w="4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 xml:space="preserve">S = Supervises </w:t>
            </w:r>
          </w:p>
        </w:tc>
        <w:tc>
          <w:tcPr>
            <w:tcW w:w="4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 Insert individual limits.</w:t>
            </w:r>
          </w:p>
        </w:tc>
      </w:tr>
      <w:tr w:rsidR="002E0241">
        <w:trPr>
          <w:trHeight w:val="241"/>
        </w:trPr>
        <w:tc>
          <w:tcPr>
            <w:tcW w:w="39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M = Monthly</w:t>
            </w:r>
          </w:p>
        </w:tc>
        <w:tc>
          <w:tcPr>
            <w:tcW w:w="4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 xml:space="preserve">R = Reports </w:t>
            </w:r>
          </w:p>
        </w:tc>
        <w:tc>
          <w:tcPr>
            <w:tcW w:w="4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39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H = each half term</w:t>
            </w:r>
          </w:p>
        </w:tc>
        <w:tc>
          <w:tcPr>
            <w:tcW w:w="4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 xml:space="preserve">C= Co-ordinates </w:t>
            </w:r>
          </w:p>
        </w:tc>
        <w:tc>
          <w:tcPr>
            <w:tcW w:w="4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 Acts within delegated powers and if required</w:t>
            </w:r>
          </w:p>
        </w:tc>
      </w:tr>
      <w:tr w:rsidR="002E0241">
        <w:trPr>
          <w:trHeight w:val="259"/>
        </w:trPr>
        <w:tc>
          <w:tcPr>
            <w:tcW w:w="39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T = Termly</w:t>
            </w:r>
          </w:p>
        </w:tc>
        <w:tc>
          <w:tcPr>
            <w:tcW w:w="4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r>
              <w:t xml:space="preserve"> = does </w:t>
            </w:r>
          </w:p>
        </w:tc>
        <w:tc>
          <w:tcPr>
            <w:tcW w:w="4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39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er"/>
              <w:tabs>
                <w:tab w:val="clear" w:pos="4153"/>
                <w:tab w:val="clear" w:pos="8306"/>
              </w:tabs>
              <w:spacing w:before="0" w:after="0"/>
            </w:pPr>
            <w:r>
              <w:t>Y= as soon as possible after Year-end</w:t>
            </w:r>
          </w:p>
        </w:tc>
        <w:tc>
          <w:tcPr>
            <w:tcW w:w="4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 xml:space="preserve">A =Assists as required </w:t>
            </w:r>
          </w:p>
        </w:tc>
        <w:tc>
          <w:tcPr>
            <w:tcW w:w="4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bl>
    <w:p w:rsidR="002E0241" w:rsidRDefault="002E0241">
      <w:pPr>
        <w:widowControl w:val="0"/>
      </w:pPr>
    </w:p>
    <w:p w:rsidR="002E0241" w:rsidRDefault="002E0241"/>
    <w:p w:rsidR="002E0241" w:rsidRDefault="002E0241"/>
    <w:p w:rsidR="002E0241" w:rsidRDefault="002E0241"/>
    <w:p w:rsidR="002E0241" w:rsidRDefault="00DE2D95">
      <w:r>
        <w:rPr>
          <w:rFonts w:eastAsia="Arial Unicode MS" w:cs="Arial Unicode MS"/>
        </w:rPr>
        <w:t>Responsibility for Budget Monitoring</w:t>
      </w:r>
    </w:p>
    <w:tbl>
      <w:tblPr>
        <w:tblW w:w="959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225"/>
        <w:gridCol w:w="360"/>
        <w:gridCol w:w="808"/>
        <w:gridCol w:w="303"/>
        <w:gridCol w:w="898"/>
        <w:gridCol w:w="376"/>
        <w:gridCol w:w="898"/>
        <w:gridCol w:w="278"/>
        <w:gridCol w:w="751"/>
        <w:gridCol w:w="536"/>
        <w:gridCol w:w="977"/>
        <w:gridCol w:w="310"/>
        <w:gridCol w:w="876"/>
      </w:tblGrid>
      <w:tr w:rsidR="002E0241">
        <w:trPr>
          <w:trHeight w:val="481"/>
        </w:trPr>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Governors</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Resources Cttee</w:t>
            </w:r>
          </w:p>
        </w:tc>
        <w:tc>
          <w:tcPr>
            <w:tcW w:w="117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Headteacher</w:t>
            </w:r>
          </w:p>
        </w:tc>
        <w:tc>
          <w:tcPr>
            <w:tcW w:w="128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left"/>
            </w:pPr>
            <w:r>
              <w:t>School Business Manager Officer</w:t>
            </w:r>
          </w:p>
        </w:tc>
        <w:tc>
          <w:tcPr>
            <w:tcW w:w="128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 xml:space="preserve">Finance Administrator </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Finance Manual</w:t>
            </w:r>
          </w:p>
        </w:tc>
      </w:tr>
      <w:tr w:rsidR="002E0241">
        <w:trPr>
          <w:trHeight w:val="241"/>
        </w:trPr>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Frequency</w:t>
            </w:r>
          </w:p>
        </w:tc>
        <w:tc>
          <w:tcPr>
            <w:tcW w:w="3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Frequency</w:t>
            </w:r>
          </w:p>
        </w:tc>
        <w:tc>
          <w:tcPr>
            <w:tcW w:w="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Frequency</w:t>
            </w: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Frequency</w:t>
            </w: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Frequency</w:t>
            </w:r>
          </w:p>
        </w:tc>
        <w:tc>
          <w:tcPr>
            <w:tcW w:w="3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4.3</w:t>
            </w:r>
          </w:p>
        </w:tc>
      </w:tr>
      <w:tr w:rsidR="002E0241">
        <w:trPr>
          <w:trHeight w:val="241"/>
        </w:trPr>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Maintenance of records</w:t>
            </w:r>
          </w:p>
        </w:tc>
        <w:tc>
          <w:tcPr>
            <w:tcW w:w="3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S</w:t>
            </w:r>
          </w:p>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A</w:t>
            </w: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rPr>
                <w:rFonts w:ascii="Symbol" w:hAnsi="Symbol"/>
              </w:rPr>
              <w:t></w:t>
            </w:r>
          </w:p>
        </w:tc>
        <w:tc>
          <w:tcPr>
            <w:tcW w:w="7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S</w:t>
            </w: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W</w:t>
            </w:r>
          </w:p>
        </w:tc>
        <w:tc>
          <w:tcPr>
            <w:tcW w:w="3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App1</w:t>
            </w:r>
          </w:p>
        </w:tc>
      </w:tr>
      <w:tr w:rsidR="002E0241">
        <w:trPr>
          <w:trHeight w:val="241"/>
        </w:trPr>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Download of Data</w:t>
            </w:r>
          </w:p>
        </w:tc>
        <w:tc>
          <w:tcPr>
            <w:tcW w:w="3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S</w:t>
            </w:r>
          </w:p>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O</w:t>
            </w: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S</w:t>
            </w: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W</w:t>
            </w:r>
          </w:p>
        </w:tc>
        <w:tc>
          <w:tcPr>
            <w:tcW w:w="3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App1</w:t>
            </w:r>
          </w:p>
        </w:tc>
      </w:tr>
      <w:tr w:rsidR="002E0241">
        <w:trPr>
          <w:trHeight w:val="241"/>
        </w:trPr>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Reconciliation of Data</w:t>
            </w:r>
          </w:p>
        </w:tc>
        <w:tc>
          <w:tcPr>
            <w:tcW w:w="3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S</w:t>
            </w:r>
          </w:p>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O</w:t>
            </w: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W</w:t>
            </w: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A</w:t>
            </w:r>
          </w:p>
        </w:tc>
        <w:tc>
          <w:tcPr>
            <w:tcW w:w="3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App1</w:t>
            </w:r>
          </w:p>
        </w:tc>
      </w:tr>
      <w:tr w:rsidR="002E0241">
        <w:trPr>
          <w:trHeight w:val="481"/>
        </w:trPr>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Updates forecasts &amp; resource forecast model</w:t>
            </w:r>
          </w:p>
        </w:tc>
        <w:tc>
          <w:tcPr>
            <w:tcW w:w="3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S</w:t>
            </w:r>
          </w:p>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A</w:t>
            </w: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rPr>
                <w:rFonts w:ascii="Symbol" w:hAnsi="Symbol"/>
              </w:rPr>
              <w:t></w:t>
            </w:r>
          </w:p>
        </w:tc>
        <w:tc>
          <w:tcPr>
            <w:tcW w:w="7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M</w:t>
            </w: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A</w:t>
            </w:r>
          </w:p>
        </w:tc>
        <w:tc>
          <w:tcPr>
            <w:tcW w:w="3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 xml:space="preserve">4.2 </w:t>
            </w:r>
          </w:p>
          <w:p w:rsidR="002E0241" w:rsidRDefault="00DE2D95">
            <w:pPr>
              <w:jc w:val="center"/>
            </w:pPr>
            <w:r>
              <w:t>4.3</w:t>
            </w:r>
          </w:p>
        </w:tc>
      </w:tr>
      <w:tr w:rsidR="002E0241">
        <w:trPr>
          <w:trHeight w:val="481"/>
        </w:trPr>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 xml:space="preserve">Monitoring of budget lines/cost </w:t>
            </w:r>
            <w:proofErr w:type="spellStart"/>
            <w:r>
              <w:t>centres</w:t>
            </w:r>
            <w:proofErr w:type="spellEnd"/>
          </w:p>
        </w:tc>
        <w:tc>
          <w:tcPr>
            <w:tcW w:w="3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C</w:t>
            </w:r>
          </w:p>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M</w:t>
            </w: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M</w:t>
            </w: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rPr>
                <w:rFonts w:ascii="Symbol" w:hAnsi="Symbol"/>
              </w:rPr>
              <w:t></w:t>
            </w:r>
          </w:p>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A</w:t>
            </w:r>
          </w:p>
        </w:tc>
        <w:tc>
          <w:tcPr>
            <w:tcW w:w="3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4.2</w:t>
            </w:r>
          </w:p>
          <w:p w:rsidR="002E0241" w:rsidRDefault="00DE2D95">
            <w:pPr>
              <w:jc w:val="center"/>
            </w:pPr>
            <w:r>
              <w:t>4.3</w:t>
            </w:r>
          </w:p>
        </w:tc>
      </w:tr>
      <w:tr w:rsidR="002E0241">
        <w:trPr>
          <w:trHeight w:val="481"/>
        </w:trPr>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Maintain forecast of year-end position.</w:t>
            </w:r>
          </w:p>
        </w:tc>
        <w:tc>
          <w:tcPr>
            <w:tcW w:w="3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rPr>
                <w:rFonts w:ascii="Symbol" w:hAnsi="Symbol"/>
              </w:rPr>
              <w:t></w:t>
            </w:r>
          </w:p>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O</w:t>
            </w: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M</w:t>
            </w: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rPr>
                <w:rFonts w:ascii="Symbol" w:hAnsi="Symbol"/>
              </w:rPr>
              <w:t></w:t>
            </w:r>
          </w:p>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4.2</w:t>
            </w:r>
          </w:p>
          <w:p w:rsidR="002E0241" w:rsidRDefault="00DE2D95">
            <w:pPr>
              <w:jc w:val="center"/>
            </w:pPr>
            <w:r>
              <w:t>4.3</w:t>
            </w:r>
          </w:p>
        </w:tc>
      </w:tr>
      <w:tr w:rsidR="002E0241">
        <w:trPr>
          <w:trHeight w:val="481"/>
        </w:trPr>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Initiates management action*</w:t>
            </w:r>
          </w:p>
        </w:tc>
        <w:tc>
          <w:tcPr>
            <w:tcW w:w="3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rPr>
                <w:rFonts w:ascii="Symbol" w:hAnsi="Symbol"/>
              </w:rPr>
              <w:t></w:t>
            </w:r>
          </w:p>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rPr>
                <w:rFonts w:ascii="Symbol" w:hAnsi="Symbol"/>
              </w:rPr>
              <w:t></w:t>
            </w:r>
          </w:p>
        </w:tc>
        <w:tc>
          <w:tcPr>
            <w:tcW w:w="7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A</w:t>
            </w: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4.2</w:t>
            </w:r>
          </w:p>
          <w:p w:rsidR="002E0241" w:rsidRDefault="00DE2D95">
            <w:pPr>
              <w:jc w:val="center"/>
            </w:pPr>
            <w:r>
              <w:t>4.3</w:t>
            </w:r>
          </w:p>
        </w:tc>
      </w:tr>
      <w:tr w:rsidR="002E0241">
        <w:trPr>
          <w:trHeight w:val="481"/>
        </w:trPr>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Prepares formal budget monitoring statement for each fund (FRS)</w:t>
            </w:r>
          </w:p>
        </w:tc>
        <w:tc>
          <w:tcPr>
            <w:tcW w:w="3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rPr>
                <w:rFonts w:ascii="Symbol" w:hAnsi="Symbol"/>
              </w:rPr>
              <w:t></w:t>
            </w:r>
          </w:p>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H</w:t>
            </w: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A</w:t>
            </w:r>
          </w:p>
        </w:tc>
        <w:tc>
          <w:tcPr>
            <w:tcW w:w="7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H</w:t>
            </w: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rPr>
                <w:rFonts w:ascii="Symbol" w:hAnsi="Symbol"/>
              </w:rPr>
              <w:t></w:t>
            </w:r>
          </w:p>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4.2</w:t>
            </w:r>
          </w:p>
          <w:p w:rsidR="002E0241" w:rsidRDefault="00DE2D95">
            <w:pPr>
              <w:jc w:val="center"/>
            </w:pPr>
            <w:r>
              <w:t>4.3</w:t>
            </w:r>
          </w:p>
        </w:tc>
      </w:tr>
      <w:tr w:rsidR="002E0241">
        <w:trPr>
          <w:trHeight w:val="241"/>
        </w:trPr>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Prepares commentary</w:t>
            </w:r>
          </w:p>
        </w:tc>
        <w:tc>
          <w:tcPr>
            <w:tcW w:w="3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rPr>
                <w:rFonts w:ascii="Symbol" w:hAnsi="Symbol"/>
              </w:rPr>
              <w:t></w:t>
            </w:r>
          </w:p>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H</w:t>
            </w: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A</w:t>
            </w:r>
          </w:p>
        </w:tc>
        <w:tc>
          <w:tcPr>
            <w:tcW w:w="7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H</w:t>
            </w: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rPr>
                <w:rFonts w:ascii="Symbol" w:hAnsi="Symbol"/>
              </w:rPr>
              <w:t></w:t>
            </w:r>
          </w:p>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4.3.15</w:t>
            </w:r>
          </w:p>
        </w:tc>
      </w:tr>
      <w:tr w:rsidR="002E0241">
        <w:trPr>
          <w:trHeight w:val="481"/>
        </w:trPr>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Presents updated resource forecast model</w:t>
            </w:r>
          </w:p>
        </w:tc>
        <w:tc>
          <w:tcPr>
            <w:tcW w:w="3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rPr>
                <w:rFonts w:ascii="Symbol" w:hAnsi="Symbol"/>
              </w:rPr>
              <w:t></w:t>
            </w:r>
          </w:p>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H</w:t>
            </w: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A</w:t>
            </w:r>
          </w:p>
        </w:tc>
        <w:tc>
          <w:tcPr>
            <w:tcW w:w="7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H</w:t>
            </w: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rPr>
                <w:rFonts w:ascii="Symbol" w:hAnsi="Symbol"/>
              </w:rPr>
              <w:t></w:t>
            </w:r>
          </w:p>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Receives report</w:t>
            </w:r>
          </w:p>
        </w:tc>
        <w:tc>
          <w:tcPr>
            <w:tcW w:w="3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rPr>
                <w:rFonts w:ascii="Symbol" w:hAnsi="Symbol"/>
              </w:rPr>
              <w:t></w:t>
            </w:r>
          </w:p>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H</w:t>
            </w:r>
          </w:p>
        </w:tc>
        <w:tc>
          <w:tcPr>
            <w:tcW w:w="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4.3.15</w:t>
            </w:r>
          </w:p>
        </w:tc>
      </w:tr>
      <w:tr w:rsidR="002E0241">
        <w:trPr>
          <w:trHeight w:val="481"/>
        </w:trPr>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 xml:space="preserve">Initiates management action* /makes </w:t>
            </w:r>
            <w:r>
              <w:lastRenderedPageBreak/>
              <w:t>recommendations to Governors</w:t>
            </w:r>
          </w:p>
        </w:tc>
        <w:tc>
          <w:tcPr>
            <w:tcW w:w="3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rPr>
                <w:rFonts w:ascii="Symbol" w:hAnsi="Symbol"/>
              </w:rPr>
              <w:t></w:t>
            </w:r>
          </w:p>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rPr>
                <w:rFonts w:ascii="Symbol" w:hAnsi="Symbol"/>
              </w:rPr>
              <w:t></w:t>
            </w:r>
          </w:p>
        </w:tc>
        <w:tc>
          <w:tcPr>
            <w:tcW w:w="7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A</w:t>
            </w:r>
          </w:p>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Receives report</w:t>
            </w:r>
          </w:p>
        </w:tc>
        <w:tc>
          <w:tcPr>
            <w:tcW w:w="3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rPr>
                <w:rFonts w:ascii="Symbol" w:hAnsi="Symbol"/>
              </w:rPr>
              <w:t></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T</w:t>
            </w:r>
          </w:p>
        </w:tc>
        <w:tc>
          <w:tcPr>
            <w:tcW w:w="3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4.3.15</w:t>
            </w:r>
          </w:p>
        </w:tc>
      </w:tr>
      <w:tr w:rsidR="002E0241">
        <w:trPr>
          <w:trHeight w:val="241"/>
        </w:trPr>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Amend Development Plan (if req)</w:t>
            </w:r>
          </w:p>
        </w:tc>
        <w:tc>
          <w:tcPr>
            <w:tcW w:w="3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rPr>
                <w:rFonts w:ascii="Symbol" w:hAnsi="Symbol"/>
              </w:rPr>
              <w:t></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A</w:t>
            </w:r>
          </w:p>
        </w:tc>
        <w:tc>
          <w:tcPr>
            <w:tcW w:w="7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4.3.15</w:t>
            </w:r>
          </w:p>
        </w:tc>
      </w:tr>
      <w:tr w:rsidR="002E0241">
        <w:trPr>
          <w:trHeight w:val="241"/>
        </w:trPr>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Outturn report</w:t>
            </w:r>
          </w:p>
        </w:tc>
        <w:tc>
          <w:tcPr>
            <w:tcW w:w="3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rPr>
                <w:rFonts w:ascii="Symbol" w:hAnsi="Symbol"/>
              </w:rPr>
              <w:t></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Y</w:t>
            </w:r>
          </w:p>
        </w:tc>
        <w:tc>
          <w:tcPr>
            <w:tcW w:w="3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rPr>
                <w:rFonts w:ascii="Symbol" w:hAnsi="Symbol"/>
              </w:rPr>
              <w:t></w:t>
            </w:r>
          </w:p>
        </w:tc>
        <w:tc>
          <w:tcPr>
            <w:tcW w:w="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Y</w:t>
            </w: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A</w:t>
            </w:r>
          </w:p>
        </w:tc>
        <w:tc>
          <w:tcPr>
            <w:tcW w:w="7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Y</w:t>
            </w: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rPr>
                <w:rFonts w:ascii="Symbol" w:hAnsi="Symbol"/>
              </w:rPr>
              <w:t></w:t>
            </w:r>
          </w:p>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3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center"/>
            </w:pPr>
            <w:r>
              <w:t>4.3.15</w:t>
            </w:r>
          </w:p>
        </w:tc>
      </w:tr>
    </w:tbl>
    <w:p w:rsidR="002E0241" w:rsidRDefault="002E0241">
      <w:pPr>
        <w:sectPr w:rsidR="002E0241">
          <w:headerReference w:type="default" r:id="rId17"/>
          <w:type w:val="oddPage"/>
          <w:pgSz w:w="11900" w:h="16840"/>
          <w:pgMar w:top="720" w:right="1152" w:bottom="720" w:left="1152" w:header="426" w:footer="706" w:gutter="0"/>
          <w:cols w:space="720"/>
        </w:sectPr>
      </w:pPr>
    </w:p>
    <w:p w:rsidR="002E0241" w:rsidRDefault="00DE2D95">
      <w:r>
        <w:rPr>
          <w:rFonts w:eastAsia="Arial Unicode MS" w:cs="Arial Unicode MS"/>
        </w:rPr>
        <w:lastRenderedPageBreak/>
        <w:t>Table of Responsibility for Policy Review</w:t>
      </w:r>
    </w:p>
    <w:p w:rsidR="002E0241" w:rsidRDefault="002E0241"/>
    <w:tbl>
      <w:tblPr>
        <w:tblW w:w="108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430"/>
        <w:gridCol w:w="576"/>
        <w:gridCol w:w="576"/>
        <w:gridCol w:w="576"/>
        <w:gridCol w:w="575"/>
        <w:gridCol w:w="615"/>
        <w:gridCol w:w="567"/>
        <w:gridCol w:w="507"/>
        <w:gridCol w:w="576"/>
        <w:gridCol w:w="710"/>
        <w:gridCol w:w="1134"/>
      </w:tblGrid>
      <w:tr w:rsidR="002E0241">
        <w:trPr>
          <w:trHeight w:val="192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er"/>
              <w:tabs>
                <w:tab w:val="clear" w:pos="4153"/>
                <w:tab w:val="clear" w:pos="8306"/>
              </w:tabs>
              <w:spacing w:before="0" w:after="0"/>
            </w:pPr>
            <w:r>
              <w:t>Function</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Governors</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Resources Cttee</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Pay Committee</w:t>
            </w: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Headteacher</w:t>
            </w:r>
          </w:p>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jc w:val="left"/>
            </w:pPr>
            <w:r>
              <w:t>School Business Manager</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 xml:space="preserve">Finance </w:t>
            </w:r>
            <w:proofErr w:type="spellStart"/>
            <w:r>
              <w:t>Administartor</w:t>
            </w:r>
            <w:proofErr w:type="spellEnd"/>
          </w:p>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Administrator</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 xml:space="preserve">Clerk to </w:t>
            </w:r>
            <w:proofErr w:type="spellStart"/>
            <w:r>
              <w:t>Govs</w:t>
            </w:r>
            <w:proofErr w:type="spellEnd"/>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Scheme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Finance Manual</w:t>
            </w:r>
          </w:p>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r>
              <w:t>Finance Policy</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Prepare</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1.3.3</w:t>
            </w:r>
          </w:p>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Approve</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Initiate annual review</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1.3.3</w:t>
            </w:r>
          </w:p>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r>
              <w:t>Remission of Fees &amp; Charging Policy</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1.3.2</w:t>
            </w:r>
          </w:p>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Initiates Annual review</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Recommendations</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Approve</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48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r>
              <w:t>Lettings Policy</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5.1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9.6.4.2</w:t>
            </w:r>
          </w:p>
          <w:p w:rsidR="002E0241" w:rsidRDefault="00DE2D95">
            <w:r>
              <w:t>1.3.2</w:t>
            </w:r>
          </w:p>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Initiates Annual review</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Recommendations</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Approve</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r>
              <w:t>Insurance review</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9.1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App 3.11</w:t>
            </w:r>
          </w:p>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Initiates Annual review</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10.1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Recommendations</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Approve</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r>
              <w:t>Governors Expenses</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Initiates Annual review</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Recommendations</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lastRenderedPageBreak/>
              <w:t>Approve</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r>
              <w:t>Personnel: annual review of salaries</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App2</w:t>
            </w:r>
          </w:p>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Initiates Annual review</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Sec 6</w:t>
            </w:r>
          </w:p>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Recommendations</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Approve – Pay Committee</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w:t>
            </w: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r>
              <w:t>Income</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9</w:t>
            </w:r>
          </w:p>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Determine policy for advancing credit</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9.3</w:t>
            </w:r>
          </w:p>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r>
              <w:t>Purchase of Services</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Sec 7?</w:t>
            </w:r>
          </w:p>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 xml:space="preserve">Initiates review </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8.1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Recommendations</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8.2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Approve</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r>
              <w:t>Appointment of Auditors</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2.6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5.21.1</w:t>
            </w:r>
          </w:p>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 xml:space="preserve">Initiates review </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5.21.1</w:t>
            </w:r>
          </w:p>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Recommendations</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5.21.1</w:t>
            </w:r>
          </w:p>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Approve</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bl>
    <w:p w:rsidR="002E0241" w:rsidRDefault="002E0241">
      <w:pPr>
        <w:widowControl w:val="0"/>
      </w:pPr>
    </w:p>
    <w:p w:rsidR="002E0241" w:rsidRDefault="002E0241"/>
    <w:p w:rsidR="002E0241" w:rsidRDefault="002E0241">
      <w:pPr>
        <w:sectPr w:rsidR="002E0241">
          <w:headerReference w:type="default" r:id="rId18"/>
          <w:pgSz w:w="11900" w:h="16840"/>
          <w:pgMar w:top="864" w:right="720" w:bottom="1008" w:left="720" w:header="426" w:footer="706" w:gutter="0"/>
          <w:cols w:space="720"/>
        </w:sectPr>
      </w:pPr>
    </w:p>
    <w:p w:rsidR="002E0241" w:rsidRDefault="00DE2D95">
      <w:pPr>
        <w:jc w:val="left"/>
      </w:pPr>
      <w:r>
        <w:lastRenderedPageBreak/>
        <w:t xml:space="preserve">Table of Delegated Authority </w:t>
      </w:r>
      <w:r>
        <w:tab/>
      </w:r>
      <w:r>
        <w:tab/>
      </w:r>
      <w:r>
        <w:tab/>
      </w:r>
      <w:r>
        <w:tab/>
      </w:r>
      <w:r>
        <w:tab/>
      </w:r>
      <w:r>
        <w:tab/>
      </w:r>
      <w:r>
        <w:tab/>
      </w:r>
      <w:r>
        <w:tab/>
      </w:r>
      <w:r>
        <w:tab/>
      </w:r>
      <w:r>
        <w:tab/>
      </w:r>
      <w:r>
        <w:tab/>
      </w:r>
      <w:r>
        <w:tab/>
      </w:r>
      <w:r>
        <w:tab/>
        <w:t>Financial Administration</w:t>
      </w:r>
    </w:p>
    <w:tbl>
      <w:tblPr>
        <w:tblW w:w="1017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608"/>
        <w:gridCol w:w="521"/>
        <w:gridCol w:w="801"/>
        <w:gridCol w:w="565"/>
        <w:gridCol w:w="683"/>
        <w:gridCol w:w="584"/>
        <w:gridCol w:w="585"/>
        <w:gridCol w:w="487"/>
        <w:gridCol w:w="683"/>
        <w:gridCol w:w="584"/>
        <w:gridCol w:w="487"/>
        <w:gridCol w:w="584"/>
      </w:tblGrid>
      <w:tr w:rsidR="002E0241">
        <w:trPr>
          <w:trHeight w:val="1441"/>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pPr>
              <w:jc w:val="left"/>
            </w:pPr>
          </w:p>
          <w:p w:rsidR="002E0241" w:rsidRDefault="002E0241">
            <w:pPr>
              <w:jc w:val="left"/>
            </w:pPr>
          </w:p>
          <w:p w:rsidR="002E0241" w:rsidRDefault="002E0241">
            <w:pPr>
              <w:jc w:val="left"/>
            </w:pPr>
          </w:p>
          <w:p w:rsidR="002E0241" w:rsidRDefault="002E0241">
            <w:pPr>
              <w:jc w:val="left"/>
            </w:pPr>
          </w:p>
          <w:p w:rsidR="002E0241" w:rsidRDefault="002E0241">
            <w:pPr>
              <w:jc w:val="left"/>
            </w:pPr>
          </w:p>
          <w:p w:rsidR="002E0241" w:rsidRDefault="00DE2D95">
            <w:pPr>
              <w:jc w:val="left"/>
            </w:pPr>
            <w:r>
              <w:rPr>
                <w:b/>
                <w:bCs/>
              </w:rPr>
              <w:t xml:space="preserve">Spending decisions   </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jc w:val="left"/>
            </w:pPr>
            <w:r>
              <w:rPr>
                <w:sz w:val="18"/>
                <w:szCs w:val="18"/>
              </w:rPr>
              <w:t>Governors</w:t>
            </w:r>
          </w:p>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jc w:val="left"/>
            </w:pPr>
            <w:r>
              <w:rPr>
                <w:sz w:val="18"/>
                <w:szCs w:val="18"/>
              </w:rPr>
              <w:t>Resources Cttee</w:t>
            </w:r>
          </w:p>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jc w:val="left"/>
            </w:pPr>
            <w:r>
              <w:rPr>
                <w:sz w:val="18"/>
                <w:szCs w:val="18"/>
              </w:rPr>
              <w:t xml:space="preserve">Nominated </w:t>
            </w:r>
            <w:proofErr w:type="spellStart"/>
            <w:r>
              <w:rPr>
                <w:sz w:val="18"/>
                <w:szCs w:val="18"/>
              </w:rPr>
              <w:t>Govs</w:t>
            </w:r>
            <w:proofErr w:type="spellEnd"/>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jc w:val="left"/>
            </w:pPr>
            <w:r>
              <w:rPr>
                <w:sz w:val="18"/>
                <w:szCs w:val="18"/>
              </w:rPr>
              <w:t>Headteacher</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jc w:val="left"/>
            </w:pPr>
            <w:r>
              <w:rPr>
                <w:sz w:val="18"/>
                <w:szCs w:val="18"/>
              </w:rPr>
              <w:t>School Business Manager</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jc w:val="left"/>
            </w:pPr>
            <w:r>
              <w:rPr>
                <w:sz w:val="18"/>
                <w:szCs w:val="18"/>
              </w:rPr>
              <w:t xml:space="preserve">Finance </w:t>
            </w:r>
            <w:proofErr w:type="spellStart"/>
            <w:r>
              <w:rPr>
                <w:sz w:val="18"/>
                <w:szCs w:val="18"/>
              </w:rPr>
              <w:t>Administartor</w:t>
            </w:r>
            <w:proofErr w:type="spellEnd"/>
          </w:p>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jc w:val="left"/>
            </w:pPr>
            <w:r>
              <w:rPr>
                <w:sz w:val="18"/>
                <w:szCs w:val="18"/>
              </w:rPr>
              <w:t>Administrator</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jc w:val="left"/>
            </w:pPr>
            <w:r>
              <w:rPr>
                <w:sz w:val="18"/>
                <w:szCs w:val="18"/>
              </w:rPr>
              <w:t>Caretaker to purchase on credit</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jc w:val="left"/>
            </w:pPr>
            <w:r>
              <w:rPr>
                <w:sz w:val="18"/>
                <w:szCs w:val="18"/>
              </w:rPr>
              <w:t>Kitchen Manager</w:t>
            </w:r>
          </w:p>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jc w:val="left"/>
            </w:pPr>
            <w:r>
              <w:rPr>
                <w:sz w:val="18"/>
                <w:szCs w:val="18"/>
              </w:rPr>
              <w:t>Scheme</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jc w:val="left"/>
            </w:pPr>
            <w:r>
              <w:rPr>
                <w:sz w:val="18"/>
                <w:szCs w:val="18"/>
              </w:rPr>
              <w:t>Finance manual</w:t>
            </w:r>
          </w:p>
        </w:tc>
      </w:tr>
      <w:tr w:rsidR="002E0241">
        <w:trPr>
          <w:trHeight w:val="270"/>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roofErr w:type="spellStart"/>
            <w:r>
              <w:t>Authorise</w:t>
            </w:r>
            <w:proofErr w:type="spellEnd"/>
            <w:r>
              <w:t xml:space="preserve"> appointment of staff/contracts</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Arial Unicode MS" w:eastAsia="Arial Unicode MS" w:hAnsi="Arial Unicode MS" w:cs="Arial Unicode MS"/>
              </w:rPr>
              <w:t>Ö</w:t>
            </w:r>
          </w:p>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r>
              <w:t>R</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App 2</w:t>
            </w:r>
          </w:p>
        </w:tc>
      </w:tr>
      <w:tr w:rsidR="002E0241">
        <w:trPr>
          <w:trHeight w:val="481"/>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roofErr w:type="spellStart"/>
            <w:r>
              <w:t>Authorise</w:t>
            </w:r>
            <w:proofErr w:type="spellEnd"/>
            <w:r>
              <w:t xml:space="preserve"> payroll forms</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w:t>
            </w:r>
            <w:r>
              <w:rPr>
                <w:vertAlign w:val="superscript"/>
              </w:rPr>
              <w:t>st</w:t>
            </w:r>
            <w:r>
              <w:t xml:space="preserve"> on </w:t>
            </w:r>
            <w:proofErr w:type="spellStart"/>
            <w:r>
              <w:t>itrent</w:t>
            </w:r>
            <w:proofErr w:type="spellEnd"/>
          </w:p>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roofErr w:type="spellStart"/>
            <w:r>
              <w:t>Authorise</w:t>
            </w:r>
            <w:proofErr w:type="spellEnd"/>
            <w:r>
              <w:t xml:space="preserve"> Head’s payroll forms and expenses </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Chair</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499"/>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roofErr w:type="spellStart"/>
            <w:r>
              <w:t>Authorise</w:t>
            </w:r>
            <w:proofErr w:type="spellEnd"/>
            <w:r>
              <w:t xml:space="preserve"> spending on approved costed items provided in current years budget.*</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£500</w:t>
            </w:r>
          </w:p>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r>
              <w:t xml:space="preserve"> Food only</w:t>
            </w:r>
          </w:p>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581"/>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 xml:space="preserve">Subject to DCC limits </w:t>
            </w:r>
            <w:proofErr w:type="spellStart"/>
            <w:r>
              <w:t>authorise</w:t>
            </w:r>
            <w:proofErr w:type="spellEnd"/>
            <w:r>
              <w:t xml:space="preserve"> spending on other items (</w:t>
            </w:r>
            <w:proofErr w:type="spellStart"/>
            <w:r>
              <w:t>non routine</w:t>
            </w:r>
            <w:proofErr w:type="spellEnd"/>
            <w:r>
              <w:t xml:space="preserve"> /not identified in plan)* </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&gt;£20000</w:t>
            </w:r>
          </w:p>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&gt;£5000, &lt;£20000</w:t>
            </w:r>
          </w:p>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£5000</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£3000</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Open tenders</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2.10</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7.5</w:t>
            </w:r>
          </w:p>
        </w:tc>
      </w:tr>
      <w:tr w:rsidR="002E0241">
        <w:trPr>
          <w:trHeight w:val="241"/>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Accept tenders</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2.10</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7.18</w:t>
            </w:r>
          </w:p>
        </w:tc>
      </w:tr>
      <w:tr w:rsidR="002E0241">
        <w:trPr>
          <w:trHeight w:val="241"/>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r>
              <w:rPr>
                <w:b w:val="0"/>
                <w:bCs w:val="0"/>
              </w:rPr>
              <w:lastRenderedPageBreak/>
              <w:t>Evaluate tenders</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2.10</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7.18</w:t>
            </w:r>
          </w:p>
        </w:tc>
      </w:tr>
      <w:tr w:rsidR="002E0241">
        <w:trPr>
          <w:trHeight w:val="481"/>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r>
              <w:rPr>
                <w:b w:val="0"/>
                <w:bCs w:val="0"/>
              </w:rPr>
              <w:t>Accept formal quotations</w:t>
            </w:r>
            <w:r>
              <w:t>*</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&gt;£20000</w:t>
            </w:r>
          </w:p>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&gt;£5000, &lt;£20000</w:t>
            </w:r>
          </w:p>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£5000</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£3000</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r>
              <w:rPr>
                <w:b w:val="0"/>
                <w:bCs w:val="0"/>
              </w:rPr>
              <w:t>Receive goods</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2.10</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7.18</w:t>
            </w:r>
          </w:p>
        </w:tc>
      </w:tr>
      <w:tr w:rsidR="002E0241">
        <w:trPr>
          <w:trHeight w:val="241"/>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r>
              <w:rPr>
                <w:b w:val="0"/>
                <w:bCs w:val="0"/>
              </w:rPr>
              <w:t>Verify invoices</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7.24</w:t>
            </w:r>
          </w:p>
        </w:tc>
      </w:tr>
      <w:tr w:rsidR="002E0241">
        <w:trPr>
          <w:trHeight w:val="241"/>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proofErr w:type="spellStart"/>
            <w:r>
              <w:rPr>
                <w:b w:val="0"/>
                <w:bCs w:val="0"/>
              </w:rPr>
              <w:t>Authorise</w:t>
            </w:r>
            <w:proofErr w:type="spellEnd"/>
            <w:r>
              <w:rPr>
                <w:b w:val="0"/>
                <w:bCs w:val="0"/>
              </w:rPr>
              <w:t xml:space="preserve"> invoices for </w:t>
            </w:r>
            <w:proofErr w:type="gramStart"/>
            <w:r>
              <w:rPr>
                <w:b w:val="0"/>
                <w:bCs w:val="0"/>
              </w:rPr>
              <w:t>payment.(</w:t>
            </w:r>
            <w:proofErr w:type="gramEnd"/>
            <w:r>
              <w:rPr>
                <w:b w:val="0"/>
                <w:bCs w:val="0"/>
              </w:rPr>
              <w:t>2nd signatory)</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7.24</w:t>
            </w:r>
          </w:p>
        </w:tc>
      </w:tr>
      <w:tr w:rsidR="002E0241">
        <w:trPr>
          <w:trHeight w:val="241"/>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r>
              <w:t>Petty Cash (</w:t>
            </w:r>
            <w:proofErr w:type="spellStart"/>
            <w:r>
              <w:t>Imprest</w:t>
            </w:r>
            <w:proofErr w:type="spellEnd"/>
            <w:r>
              <w:t xml:space="preserve"> limit £2000)</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App1</w:t>
            </w:r>
          </w:p>
        </w:tc>
      </w:tr>
      <w:tr w:rsidR="002E0241">
        <w:trPr>
          <w:trHeight w:val="241"/>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r>
              <w:rPr>
                <w:b w:val="0"/>
                <w:bCs w:val="0"/>
              </w:rPr>
              <w:t xml:space="preserve">Petty cash </w:t>
            </w:r>
            <w:proofErr w:type="spellStart"/>
            <w:r>
              <w:rPr>
                <w:b w:val="0"/>
                <w:bCs w:val="0"/>
              </w:rPr>
              <w:t>authorise</w:t>
            </w:r>
            <w:proofErr w:type="spellEnd"/>
            <w:r>
              <w:rPr>
                <w:b w:val="0"/>
                <w:bCs w:val="0"/>
              </w:rPr>
              <w:t xml:space="preserve"> payments</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 xml:space="preserve"> £500</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£500</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£250</w:t>
            </w:r>
          </w:p>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r>
              <w:rPr>
                <w:b w:val="0"/>
                <w:bCs w:val="0"/>
              </w:rPr>
              <w:t>Sign Petty cash cheques</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59"/>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r>
              <w:rPr>
                <w:b w:val="0"/>
                <w:bCs w:val="0"/>
              </w:rPr>
              <w:t>Ensure correct attribution of costs</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r>
              <w:t>s</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r>
              <w:t>Income</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5</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Cash receipting</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2.1.6</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9.6.4</w:t>
            </w:r>
          </w:p>
        </w:tc>
      </w:tr>
      <w:tr w:rsidR="002E0241">
        <w:trPr>
          <w:trHeight w:val="241"/>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Approve writes off</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&gt;£250</w:t>
            </w:r>
          </w:p>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to £250</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£100</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10.5.4</w:t>
            </w:r>
          </w:p>
        </w:tc>
      </w:tr>
      <w:tr w:rsidR="002E0241">
        <w:trPr>
          <w:trHeight w:val="241"/>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pStyle w:val="Heading4"/>
            </w:pPr>
            <w:r>
              <w:t>Virement</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10.5.5</w:t>
            </w:r>
          </w:p>
        </w:tc>
      </w:tr>
      <w:tr w:rsidR="002E0241">
        <w:trPr>
          <w:trHeight w:val="241"/>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roofErr w:type="spellStart"/>
            <w:r>
              <w:t>Authorise</w:t>
            </w:r>
            <w:proofErr w:type="spellEnd"/>
            <w:r>
              <w:t xml:space="preserve"> virement</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&gt;£2,000</w:t>
            </w:r>
          </w:p>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£2000</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2.5</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b/>
                <w:bCs/>
              </w:rPr>
              <w:t>Cards</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Debit/Procurement Card</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£1000</w:t>
            </w:r>
          </w:p>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Trade UK account (</w:t>
            </w:r>
            <w:proofErr w:type="spellStart"/>
            <w:r>
              <w:t>Screwfix</w:t>
            </w:r>
            <w:proofErr w:type="spellEnd"/>
            <w:r>
              <w:t xml:space="preserve">) </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£1500</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£1500</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£500</w:t>
            </w:r>
          </w:p>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£200</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roofErr w:type="spellStart"/>
            <w:r>
              <w:t>Bradfords</w:t>
            </w:r>
            <w:proofErr w:type="spellEnd"/>
            <w:r>
              <w:t>, Seaton</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£1000</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£1000</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£500</w:t>
            </w:r>
          </w:p>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£200</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r w:rsidR="002E0241">
        <w:trPr>
          <w:trHeight w:val="241"/>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Abbots DIY</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£850</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£850</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£500</w:t>
            </w:r>
          </w:p>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£200</w:t>
            </w:r>
          </w:p>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bl>
    <w:p w:rsidR="002E0241" w:rsidRDefault="002E0241">
      <w:pPr>
        <w:widowControl w:val="0"/>
        <w:jc w:val="left"/>
      </w:pPr>
    </w:p>
    <w:p w:rsidR="002E0241" w:rsidRDefault="002E0241"/>
    <w:p w:rsidR="002E0241" w:rsidRDefault="00DE2D95">
      <w:pPr>
        <w:pStyle w:val="Header"/>
        <w:tabs>
          <w:tab w:val="clear" w:pos="4153"/>
          <w:tab w:val="clear" w:pos="8306"/>
        </w:tabs>
        <w:spacing w:before="0" w:after="0"/>
      </w:pPr>
      <w:r>
        <w:t xml:space="preserve">*Subject to compliance with Governors Best Value requirements. </w:t>
      </w:r>
    </w:p>
    <w:p w:rsidR="002E0241" w:rsidRDefault="00DE2D95">
      <w:pPr>
        <w:pStyle w:val="Header"/>
        <w:tabs>
          <w:tab w:val="clear" w:pos="4153"/>
          <w:tab w:val="clear" w:pos="8306"/>
        </w:tabs>
        <w:spacing w:before="0" w:after="0"/>
      </w:pPr>
      <w:r>
        <w:t xml:space="preserve">Current Maximum Spending limits </w:t>
      </w:r>
      <w:hyperlink r:id="rId19" w:history="1">
        <w:r>
          <w:rPr>
            <w:rStyle w:val="Hyperlink0"/>
          </w:rPr>
          <w:t>http://www.devon.gov.uk/fitschoolfinancemanualsection7.pdf</w:t>
        </w:r>
      </w:hyperlink>
    </w:p>
    <w:p w:rsidR="002E0241" w:rsidRDefault="002E0241"/>
    <w:p w:rsidR="002E0241" w:rsidRDefault="002E0241"/>
    <w:tbl>
      <w:tblPr>
        <w:tblW w:w="1017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018"/>
        <w:gridCol w:w="406"/>
        <w:gridCol w:w="624"/>
        <w:gridCol w:w="644"/>
        <w:gridCol w:w="603"/>
        <w:gridCol w:w="623"/>
        <w:gridCol w:w="418"/>
        <w:gridCol w:w="418"/>
        <w:gridCol w:w="624"/>
        <w:gridCol w:w="724"/>
        <w:gridCol w:w="727"/>
        <w:gridCol w:w="1343"/>
      </w:tblGrid>
      <w:tr w:rsidR="002E0241">
        <w:trPr>
          <w:trHeight w:val="1681"/>
        </w:trPr>
        <w:tc>
          <w:tcPr>
            <w:tcW w:w="30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p w:rsidR="002E0241" w:rsidRDefault="002E0241"/>
          <w:p w:rsidR="002E0241" w:rsidRDefault="002E0241"/>
          <w:p w:rsidR="002E0241" w:rsidRDefault="002E0241"/>
          <w:p w:rsidR="002E0241" w:rsidRDefault="002E0241"/>
          <w:p w:rsidR="002E0241" w:rsidRDefault="00DE2D95">
            <w:r>
              <w:rPr>
                <w:b/>
                <w:bCs/>
              </w:rPr>
              <w:t>Asset protection</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Governors</w:t>
            </w:r>
          </w:p>
        </w:tc>
        <w:tc>
          <w:tcPr>
            <w:tcW w:w="627"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Resources Cttee</w:t>
            </w:r>
          </w:p>
        </w:tc>
        <w:tc>
          <w:tcPr>
            <w:tcW w:w="648"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jc w:val="left"/>
            </w:pPr>
            <w:r>
              <w:t xml:space="preserve">Chair of Governors </w:t>
            </w:r>
          </w:p>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Headteacher</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School Business Manager</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Finance Administrator</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Administrator</w:t>
            </w:r>
          </w:p>
        </w:tc>
        <w:tc>
          <w:tcPr>
            <w:tcW w:w="627"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 xml:space="preserve">Clerk to </w:t>
            </w:r>
            <w:proofErr w:type="spellStart"/>
            <w:r>
              <w:t>Govs</w:t>
            </w:r>
            <w:proofErr w:type="spellEnd"/>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ICT network / Assistant Headteacher</w:t>
            </w:r>
          </w:p>
        </w:tc>
        <w:tc>
          <w:tcPr>
            <w:tcW w:w="732"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Scheme</w:t>
            </w:r>
          </w:p>
        </w:tc>
        <w:tc>
          <w:tcPr>
            <w:tcW w:w="1358"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rsidR="002E0241" w:rsidRDefault="00DE2D95">
            <w:pPr>
              <w:ind w:left="113" w:right="113"/>
            </w:pPr>
            <w:r>
              <w:t>Finance manual</w:t>
            </w:r>
          </w:p>
        </w:tc>
      </w:tr>
      <w:tr w:rsidR="002E0241">
        <w:trPr>
          <w:trHeight w:val="259"/>
        </w:trPr>
        <w:tc>
          <w:tcPr>
            <w:tcW w:w="30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 xml:space="preserve">Security of Property &amp; assets </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r>
              <w:t>S</w:t>
            </w:r>
          </w:p>
        </w:tc>
        <w:tc>
          <w:tcPr>
            <w:tcW w:w="6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7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2.1.4</w:t>
            </w:r>
          </w:p>
        </w:tc>
        <w:tc>
          <w:tcPr>
            <w:tcW w:w="13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10.2</w:t>
            </w:r>
          </w:p>
        </w:tc>
      </w:tr>
      <w:tr w:rsidR="002E0241">
        <w:trPr>
          <w:trHeight w:val="259"/>
        </w:trPr>
        <w:tc>
          <w:tcPr>
            <w:tcW w:w="30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Security of Cash</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r>
              <w:t>S</w:t>
            </w:r>
          </w:p>
        </w:tc>
        <w:tc>
          <w:tcPr>
            <w:tcW w:w="6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r>
              <w:t>O</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3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 xml:space="preserve">9.6.4/10.3 </w:t>
            </w:r>
          </w:p>
        </w:tc>
      </w:tr>
      <w:tr w:rsidR="002E0241">
        <w:trPr>
          <w:trHeight w:val="259"/>
        </w:trPr>
        <w:tc>
          <w:tcPr>
            <w:tcW w:w="30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Data protection registration</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r>
              <w:t>S</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6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3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10.8</w:t>
            </w:r>
          </w:p>
        </w:tc>
      </w:tr>
      <w:tr w:rsidR="002E0241">
        <w:trPr>
          <w:trHeight w:val="481"/>
        </w:trPr>
        <w:tc>
          <w:tcPr>
            <w:tcW w:w="30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Compliance with data protection rules</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r>
              <w:t>O</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7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3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App1</w:t>
            </w:r>
          </w:p>
          <w:p w:rsidR="002E0241" w:rsidRDefault="00DE2D95">
            <w:r>
              <w:t>9.6.3</w:t>
            </w:r>
          </w:p>
        </w:tc>
      </w:tr>
      <w:tr w:rsidR="002E0241">
        <w:trPr>
          <w:trHeight w:val="259"/>
        </w:trPr>
        <w:tc>
          <w:tcPr>
            <w:tcW w:w="30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Maintain back-up of data</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r>
              <w:t>O</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6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7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3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10.6</w:t>
            </w:r>
          </w:p>
        </w:tc>
      </w:tr>
      <w:tr w:rsidR="002E0241">
        <w:trPr>
          <w:trHeight w:val="259"/>
        </w:trPr>
        <w:tc>
          <w:tcPr>
            <w:tcW w:w="30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 xml:space="preserve">Maintain security of data </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r>
              <w:t>O</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7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3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10.6</w:t>
            </w:r>
          </w:p>
        </w:tc>
      </w:tr>
      <w:tr w:rsidR="002E0241">
        <w:trPr>
          <w:trHeight w:val="259"/>
        </w:trPr>
        <w:tc>
          <w:tcPr>
            <w:tcW w:w="30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Maintenance of Inventories</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r>
              <w:t>S</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7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3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10.5</w:t>
            </w:r>
          </w:p>
        </w:tc>
      </w:tr>
      <w:tr w:rsidR="002E0241">
        <w:trPr>
          <w:trHeight w:val="241"/>
        </w:trPr>
        <w:tc>
          <w:tcPr>
            <w:tcW w:w="30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Checking and certification</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rPr>
                <w:rFonts w:ascii="Symbol" w:hAnsi="Symbol"/>
              </w:rPr>
              <w:t></w:t>
            </w:r>
          </w:p>
        </w:tc>
        <w:tc>
          <w:tcPr>
            <w:tcW w:w="7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3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10.5</w:t>
            </w:r>
          </w:p>
        </w:tc>
      </w:tr>
      <w:tr w:rsidR="002E0241">
        <w:trPr>
          <w:trHeight w:val="241"/>
        </w:trPr>
        <w:tc>
          <w:tcPr>
            <w:tcW w:w="30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Approve asset write offs</w:t>
            </w:r>
          </w:p>
        </w:tc>
        <w:tc>
          <w:tcPr>
            <w:tcW w:w="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&gt;£200</w:t>
            </w:r>
          </w:p>
        </w:tc>
        <w:tc>
          <w:tcPr>
            <w:tcW w:w="6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£200</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r>
              <w:t>£50</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6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7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c>
          <w:tcPr>
            <w:tcW w:w="13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2E0241"/>
        </w:tc>
      </w:tr>
    </w:tbl>
    <w:p w:rsidR="002E0241" w:rsidRDefault="002E0241">
      <w:pPr>
        <w:widowControl w:val="0"/>
      </w:pPr>
    </w:p>
    <w:p w:rsidR="002E0241" w:rsidRDefault="002E0241">
      <w:pPr>
        <w:jc w:val="left"/>
      </w:pPr>
    </w:p>
    <w:p w:rsidR="002E0241" w:rsidRDefault="002E0241">
      <w:pPr>
        <w:jc w:val="left"/>
      </w:pPr>
    </w:p>
    <w:p w:rsidR="002E0241" w:rsidRDefault="00DE2D95">
      <w:pPr>
        <w:numPr>
          <w:ilvl w:val="0"/>
          <w:numId w:val="15"/>
        </w:numPr>
        <w:jc w:val="left"/>
      </w:pPr>
      <w:r>
        <w:t>Subject to compliance with Governors Best Value Requirements the Governors require that all purchasing decisions are made after adequate market testing or research. Quotations and tenders as appropriate are required as shown below.</w:t>
      </w:r>
    </w:p>
    <w:p w:rsidR="002E0241" w:rsidRDefault="00DE2D95">
      <w:pPr>
        <w:numPr>
          <w:ilvl w:val="0"/>
          <w:numId w:val="15"/>
        </w:numPr>
        <w:jc w:val="left"/>
      </w:pPr>
      <w:r>
        <w:t xml:space="preserve">A note of verbal quotes for lower value items should be made and retained. </w:t>
      </w:r>
    </w:p>
    <w:p w:rsidR="002E0241" w:rsidRDefault="002E0241">
      <w:pPr>
        <w:jc w:val="left"/>
      </w:pPr>
    </w:p>
    <w:tbl>
      <w:tblPr>
        <w:tblW w:w="1040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080"/>
        <w:gridCol w:w="2408"/>
        <w:gridCol w:w="1194"/>
        <w:gridCol w:w="363"/>
        <w:gridCol w:w="1027"/>
        <w:gridCol w:w="1024"/>
        <w:gridCol w:w="856"/>
        <w:gridCol w:w="454"/>
      </w:tblGrid>
      <w:tr w:rsidR="002E0241" w:rsidTr="001C7C94">
        <w:trPr>
          <w:gridAfter w:val="1"/>
          <w:wAfter w:w="454" w:type="dxa"/>
          <w:trHeight w:val="283"/>
        </w:trPr>
        <w:tc>
          <w:tcPr>
            <w:tcW w:w="668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left"/>
            </w:pPr>
            <w:r>
              <w:lastRenderedPageBreak/>
              <w:t>Estimated value of goods or services</w:t>
            </w:r>
          </w:p>
        </w:tc>
        <w:tc>
          <w:tcPr>
            <w:tcW w:w="241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left"/>
            </w:pPr>
            <w:r>
              <w:t>Number of quotes required</w:t>
            </w:r>
          </w:p>
        </w:tc>
        <w:tc>
          <w:tcPr>
            <w:tcW w:w="856" w:type="dxa"/>
            <w:tcBorders>
              <w:top w:val="nil"/>
              <w:left w:val="single" w:sz="4" w:space="0" w:color="000000"/>
              <w:bottom w:val="nil"/>
              <w:right w:val="nil"/>
            </w:tcBorders>
            <w:shd w:val="clear" w:color="auto" w:fill="auto"/>
            <w:tcMar>
              <w:top w:w="80" w:type="dxa"/>
              <w:left w:w="80" w:type="dxa"/>
              <w:bottom w:w="80" w:type="dxa"/>
              <w:right w:w="80" w:type="dxa"/>
            </w:tcMar>
          </w:tcPr>
          <w:p w:rsidR="002E0241" w:rsidRDefault="002E0241"/>
        </w:tc>
      </w:tr>
      <w:tr w:rsidR="002E0241" w:rsidTr="001C7C94">
        <w:trPr>
          <w:gridAfter w:val="1"/>
          <w:wAfter w:w="454" w:type="dxa"/>
          <w:trHeight w:val="283"/>
        </w:trPr>
        <w:tc>
          <w:tcPr>
            <w:tcW w:w="668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left"/>
            </w:pPr>
            <w:r>
              <w:t>£1000&lt;£2500</w:t>
            </w:r>
          </w:p>
        </w:tc>
        <w:tc>
          <w:tcPr>
            <w:tcW w:w="241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left"/>
            </w:pPr>
            <w:r>
              <w:t>2 verbal quotes</w:t>
            </w:r>
          </w:p>
        </w:tc>
        <w:tc>
          <w:tcPr>
            <w:tcW w:w="856" w:type="dxa"/>
            <w:tcBorders>
              <w:top w:val="nil"/>
              <w:left w:val="single" w:sz="4" w:space="0" w:color="000000"/>
              <w:bottom w:val="nil"/>
              <w:right w:val="nil"/>
            </w:tcBorders>
            <w:shd w:val="clear" w:color="auto" w:fill="auto"/>
            <w:tcMar>
              <w:top w:w="80" w:type="dxa"/>
              <w:left w:w="80" w:type="dxa"/>
              <w:bottom w:w="80" w:type="dxa"/>
              <w:right w:w="80" w:type="dxa"/>
            </w:tcMar>
          </w:tcPr>
          <w:p w:rsidR="002E0241" w:rsidRDefault="002E0241"/>
        </w:tc>
      </w:tr>
      <w:tr w:rsidR="002E0241" w:rsidTr="001C7C94">
        <w:trPr>
          <w:gridAfter w:val="1"/>
          <w:wAfter w:w="454" w:type="dxa"/>
          <w:trHeight w:val="283"/>
        </w:trPr>
        <w:tc>
          <w:tcPr>
            <w:tcW w:w="668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left"/>
            </w:pPr>
            <w:r>
              <w:t>£2500 [£5000 for works] &lt; £10,000</w:t>
            </w:r>
          </w:p>
        </w:tc>
        <w:tc>
          <w:tcPr>
            <w:tcW w:w="241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left"/>
            </w:pPr>
            <w:r>
              <w:t>3 written quotes</w:t>
            </w:r>
          </w:p>
        </w:tc>
        <w:tc>
          <w:tcPr>
            <w:tcW w:w="856" w:type="dxa"/>
            <w:tcBorders>
              <w:top w:val="nil"/>
              <w:left w:val="single" w:sz="4" w:space="0" w:color="000000"/>
              <w:bottom w:val="nil"/>
              <w:right w:val="nil"/>
            </w:tcBorders>
            <w:shd w:val="clear" w:color="auto" w:fill="auto"/>
            <w:tcMar>
              <w:top w:w="80" w:type="dxa"/>
              <w:left w:w="80" w:type="dxa"/>
              <w:bottom w:w="80" w:type="dxa"/>
              <w:right w:w="80" w:type="dxa"/>
            </w:tcMar>
          </w:tcPr>
          <w:p w:rsidR="002E0241" w:rsidRDefault="002E0241"/>
        </w:tc>
      </w:tr>
      <w:tr w:rsidR="002E0241" w:rsidTr="001C7C94">
        <w:trPr>
          <w:gridAfter w:val="1"/>
          <w:wAfter w:w="454" w:type="dxa"/>
          <w:trHeight w:val="288"/>
        </w:trPr>
        <w:tc>
          <w:tcPr>
            <w:tcW w:w="6682" w:type="dxa"/>
            <w:gridSpan w:val="3"/>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2E0241" w:rsidRDefault="00DE2D95">
            <w:pPr>
              <w:jc w:val="left"/>
            </w:pPr>
            <w:r>
              <w:t>£10,000 &lt;EU thresholds</w:t>
            </w:r>
          </w:p>
        </w:tc>
        <w:tc>
          <w:tcPr>
            <w:tcW w:w="241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E0241" w:rsidRDefault="00DE2D95">
            <w:pPr>
              <w:jc w:val="left"/>
            </w:pPr>
            <w:r>
              <w:t>4 tenders</w:t>
            </w:r>
          </w:p>
        </w:tc>
        <w:tc>
          <w:tcPr>
            <w:tcW w:w="856" w:type="dxa"/>
            <w:tcBorders>
              <w:top w:val="nil"/>
              <w:left w:val="single" w:sz="4" w:space="0" w:color="000000"/>
              <w:bottom w:val="nil"/>
              <w:right w:val="nil"/>
            </w:tcBorders>
            <w:shd w:val="clear" w:color="auto" w:fill="auto"/>
            <w:tcMar>
              <w:top w:w="80" w:type="dxa"/>
              <w:left w:w="80" w:type="dxa"/>
              <w:bottom w:w="80" w:type="dxa"/>
              <w:right w:w="80" w:type="dxa"/>
            </w:tcMar>
          </w:tcPr>
          <w:p w:rsidR="002E0241" w:rsidRDefault="002E0241"/>
        </w:tc>
      </w:tr>
      <w:tr w:rsidR="002E0241" w:rsidTr="001C7C94">
        <w:trPr>
          <w:gridAfter w:val="1"/>
          <w:wAfter w:w="454" w:type="dxa"/>
          <w:trHeight w:val="692"/>
        </w:trPr>
        <w:tc>
          <w:tcPr>
            <w:tcW w:w="3080" w:type="dxa"/>
            <w:tcBorders>
              <w:top w:val="nil"/>
              <w:left w:val="nil"/>
              <w:bottom w:val="nil"/>
              <w:right w:val="nil"/>
            </w:tcBorders>
            <w:shd w:val="clear" w:color="auto" w:fill="auto"/>
            <w:tcMar>
              <w:top w:w="80" w:type="dxa"/>
              <w:left w:w="80" w:type="dxa"/>
              <w:bottom w:w="80" w:type="dxa"/>
              <w:right w:w="80" w:type="dxa"/>
            </w:tcMar>
            <w:vAlign w:val="bottom"/>
          </w:tcPr>
          <w:p w:rsidR="002E0241" w:rsidRDefault="00DE2D95">
            <w:pPr>
              <w:rPr>
                <w:sz w:val="20"/>
                <w:szCs w:val="20"/>
              </w:rPr>
            </w:pPr>
            <w:r>
              <w:t>Seaton</w:t>
            </w:r>
            <w:r>
              <w:rPr>
                <w:sz w:val="20"/>
                <w:szCs w:val="20"/>
              </w:rPr>
              <w:t xml:space="preserve"> Primary School </w:t>
            </w:r>
          </w:p>
          <w:p w:rsidR="002E0241" w:rsidRDefault="002E0241"/>
        </w:tc>
        <w:tc>
          <w:tcPr>
            <w:tcW w:w="6872" w:type="dxa"/>
            <w:gridSpan w:val="6"/>
            <w:tcBorders>
              <w:top w:val="single" w:sz="4" w:space="0" w:color="000000"/>
              <w:left w:val="nil"/>
              <w:bottom w:val="nil"/>
              <w:right w:val="nil"/>
            </w:tcBorders>
            <w:shd w:val="clear" w:color="auto" w:fill="auto"/>
            <w:tcMar>
              <w:top w:w="80" w:type="dxa"/>
              <w:left w:w="80" w:type="dxa"/>
              <w:bottom w:w="80" w:type="dxa"/>
              <w:right w:w="80" w:type="dxa"/>
            </w:tcMar>
          </w:tcPr>
          <w:p w:rsidR="002E0241" w:rsidRDefault="002E0241"/>
        </w:tc>
      </w:tr>
      <w:tr w:rsidR="002E0241" w:rsidTr="001C7C94">
        <w:trPr>
          <w:gridAfter w:val="1"/>
          <w:wAfter w:w="454" w:type="dxa"/>
          <w:trHeight w:val="971"/>
        </w:trPr>
        <w:tc>
          <w:tcPr>
            <w:tcW w:w="3080" w:type="dxa"/>
            <w:tcBorders>
              <w:top w:val="nil"/>
              <w:left w:val="nil"/>
              <w:bottom w:val="nil"/>
              <w:right w:val="nil"/>
            </w:tcBorders>
            <w:shd w:val="clear" w:color="auto" w:fill="auto"/>
            <w:tcMar>
              <w:top w:w="80" w:type="dxa"/>
              <w:left w:w="80" w:type="dxa"/>
              <w:bottom w:w="80" w:type="dxa"/>
              <w:right w:w="80" w:type="dxa"/>
            </w:tcMar>
            <w:vAlign w:val="bottom"/>
          </w:tcPr>
          <w:p w:rsidR="002E0241" w:rsidRDefault="00DE2D95">
            <w:pPr>
              <w:jc w:val="center"/>
              <w:rPr>
                <w:b/>
                <w:bCs/>
              </w:rPr>
            </w:pPr>
            <w:r>
              <w:rPr>
                <w:b/>
                <w:bCs/>
              </w:rPr>
              <w:t>List of Specimen signatures &amp; initials</w:t>
            </w:r>
          </w:p>
          <w:p w:rsidR="002E0241" w:rsidRDefault="002E0241">
            <w:pPr>
              <w:jc w:val="center"/>
            </w:pPr>
          </w:p>
        </w:tc>
        <w:tc>
          <w:tcPr>
            <w:tcW w:w="6872" w:type="dxa"/>
            <w:gridSpan w:val="6"/>
            <w:tcBorders>
              <w:top w:val="nil"/>
              <w:left w:val="nil"/>
              <w:bottom w:val="nil"/>
              <w:right w:val="nil"/>
            </w:tcBorders>
            <w:shd w:val="clear" w:color="auto" w:fill="auto"/>
            <w:tcMar>
              <w:top w:w="80" w:type="dxa"/>
              <w:left w:w="80" w:type="dxa"/>
              <w:bottom w:w="80" w:type="dxa"/>
              <w:right w:w="80" w:type="dxa"/>
            </w:tcMar>
          </w:tcPr>
          <w:p w:rsidR="002E0241" w:rsidRDefault="002E0241"/>
        </w:tc>
      </w:tr>
      <w:tr w:rsidR="002E0241" w:rsidTr="001C7C94">
        <w:trPr>
          <w:trHeight w:val="227"/>
        </w:trPr>
        <w:tc>
          <w:tcPr>
            <w:tcW w:w="3080" w:type="dxa"/>
            <w:tcBorders>
              <w:top w:val="nil"/>
              <w:left w:val="nil"/>
              <w:bottom w:val="single" w:sz="4" w:space="0" w:color="000000"/>
              <w:right w:val="nil"/>
            </w:tcBorders>
            <w:shd w:val="clear" w:color="auto" w:fill="auto"/>
            <w:tcMar>
              <w:top w:w="80" w:type="dxa"/>
              <w:left w:w="80" w:type="dxa"/>
              <w:bottom w:w="80" w:type="dxa"/>
              <w:right w:w="80" w:type="dxa"/>
            </w:tcMar>
            <w:vAlign w:val="bottom"/>
          </w:tcPr>
          <w:p w:rsidR="002E0241" w:rsidRDefault="002E0241"/>
        </w:tc>
        <w:tc>
          <w:tcPr>
            <w:tcW w:w="2408" w:type="dxa"/>
            <w:tcBorders>
              <w:top w:val="nil"/>
              <w:left w:val="nil"/>
              <w:bottom w:val="single" w:sz="4" w:space="0" w:color="000000"/>
              <w:right w:val="nil"/>
            </w:tcBorders>
            <w:shd w:val="clear" w:color="auto" w:fill="auto"/>
            <w:tcMar>
              <w:top w:w="80" w:type="dxa"/>
              <w:left w:w="80" w:type="dxa"/>
              <w:bottom w:w="80" w:type="dxa"/>
              <w:right w:w="80" w:type="dxa"/>
            </w:tcMar>
            <w:vAlign w:val="bottom"/>
          </w:tcPr>
          <w:p w:rsidR="002E0241" w:rsidRDefault="002E0241"/>
        </w:tc>
        <w:tc>
          <w:tcPr>
            <w:tcW w:w="1557" w:type="dxa"/>
            <w:gridSpan w:val="2"/>
            <w:tcBorders>
              <w:top w:val="nil"/>
              <w:left w:val="nil"/>
              <w:bottom w:val="single" w:sz="4" w:space="0" w:color="000000"/>
              <w:right w:val="nil"/>
            </w:tcBorders>
            <w:shd w:val="clear" w:color="auto" w:fill="auto"/>
            <w:tcMar>
              <w:top w:w="80" w:type="dxa"/>
              <w:left w:w="80" w:type="dxa"/>
              <w:bottom w:w="80" w:type="dxa"/>
              <w:right w:w="80" w:type="dxa"/>
            </w:tcMar>
            <w:vAlign w:val="bottom"/>
          </w:tcPr>
          <w:p w:rsidR="002E0241" w:rsidRDefault="002E0241"/>
        </w:tc>
        <w:tc>
          <w:tcPr>
            <w:tcW w:w="1027" w:type="dxa"/>
            <w:tcBorders>
              <w:top w:val="nil"/>
              <w:left w:val="nil"/>
              <w:bottom w:val="single" w:sz="4" w:space="0" w:color="000000"/>
              <w:right w:val="nil"/>
            </w:tcBorders>
            <w:shd w:val="clear" w:color="auto" w:fill="auto"/>
            <w:tcMar>
              <w:top w:w="80" w:type="dxa"/>
              <w:left w:w="80" w:type="dxa"/>
              <w:bottom w:w="80" w:type="dxa"/>
              <w:right w:w="80" w:type="dxa"/>
            </w:tcMar>
            <w:vAlign w:val="bottom"/>
          </w:tcPr>
          <w:p w:rsidR="002E0241" w:rsidRDefault="002E0241"/>
        </w:tc>
        <w:tc>
          <w:tcPr>
            <w:tcW w:w="1024" w:type="dxa"/>
            <w:tcBorders>
              <w:top w:val="nil"/>
              <w:left w:val="nil"/>
              <w:bottom w:val="single" w:sz="4" w:space="0" w:color="000000"/>
              <w:right w:val="nil"/>
            </w:tcBorders>
            <w:shd w:val="clear" w:color="auto" w:fill="auto"/>
            <w:tcMar>
              <w:top w:w="80" w:type="dxa"/>
              <w:left w:w="80" w:type="dxa"/>
              <w:bottom w:w="80" w:type="dxa"/>
              <w:right w:w="80" w:type="dxa"/>
            </w:tcMar>
            <w:vAlign w:val="bottom"/>
          </w:tcPr>
          <w:p w:rsidR="002E0241" w:rsidRDefault="002E0241"/>
        </w:tc>
        <w:tc>
          <w:tcPr>
            <w:tcW w:w="1310" w:type="dxa"/>
            <w:gridSpan w:val="2"/>
            <w:tcBorders>
              <w:top w:val="nil"/>
              <w:left w:val="nil"/>
              <w:bottom w:val="single" w:sz="4" w:space="0" w:color="000000"/>
              <w:right w:val="nil"/>
            </w:tcBorders>
            <w:shd w:val="clear" w:color="auto" w:fill="auto"/>
            <w:tcMar>
              <w:top w:w="80" w:type="dxa"/>
              <w:left w:w="80" w:type="dxa"/>
              <w:bottom w:w="80" w:type="dxa"/>
              <w:right w:w="80" w:type="dxa"/>
            </w:tcMar>
            <w:vAlign w:val="bottom"/>
          </w:tcPr>
          <w:p w:rsidR="002E0241" w:rsidRDefault="002E0241"/>
        </w:tc>
      </w:tr>
      <w:tr w:rsidR="002E0241" w:rsidTr="001C7C94">
        <w:trPr>
          <w:trHeight w:val="420"/>
        </w:trPr>
        <w:tc>
          <w:tcPr>
            <w:tcW w:w="3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b/>
                <w:bCs/>
                <w:sz w:val="20"/>
                <w:szCs w:val="20"/>
              </w:rPr>
              <w:t>Name</w:t>
            </w:r>
          </w:p>
        </w:tc>
        <w:tc>
          <w:tcPr>
            <w:tcW w:w="24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b/>
                <w:bCs/>
                <w:sz w:val="20"/>
                <w:szCs w:val="20"/>
              </w:rPr>
              <w:t>Role</w:t>
            </w:r>
          </w:p>
        </w:tc>
        <w:tc>
          <w:tcPr>
            <w:tcW w:w="15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2F37A7">
            <w:pPr>
              <w:jc w:val="center"/>
            </w:pPr>
            <w:proofErr w:type="spellStart"/>
            <w:r>
              <w:rPr>
                <w:b/>
                <w:bCs/>
                <w:sz w:val="20"/>
                <w:szCs w:val="20"/>
              </w:rPr>
              <w:t>Bromcom</w:t>
            </w:r>
            <w:proofErr w:type="spellEnd"/>
            <w:r w:rsidR="00DE2D95">
              <w:rPr>
                <w:b/>
                <w:bCs/>
                <w:sz w:val="20"/>
                <w:szCs w:val="20"/>
              </w:rPr>
              <w:t xml:space="preserve"> User ID</w:t>
            </w:r>
          </w:p>
        </w:tc>
        <w:tc>
          <w:tcPr>
            <w:tcW w:w="10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pPr>
              <w:jc w:val="center"/>
            </w:pPr>
            <w:r>
              <w:rPr>
                <w:b/>
                <w:bCs/>
                <w:sz w:val="20"/>
                <w:szCs w:val="20"/>
              </w:rPr>
              <w:t>User code</w:t>
            </w:r>
          </w:p>
        </w:tc>
        <w:tc>
          <w:tcPr>
            <w:tcW w:w="10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b/>
                <w:bCs/>
                <w:sz w:val="20"/>
                <w:szCs w:val="20"/>
              </w:rPr>
              <w:t>Signature</w:t>
            </w:r>
          </w:p>
        </w:tc>
        <w:tc>
          <w:tcPr>
            <w:tcW w:w="13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b/>
                <w:bCs/>
                <w:sz w:val="20"/>
                <w:szCs w:val="20"/>
              </w:rPr>
              <w:t>Initials</w:t>
            </w:r>
          </w:p>
        </w:tc>
      </w:tr>
      <w:tr w:rsidR="002E0241" w:rsidTr="001C7C94">
        <w:trPr>
          <w:trHeight w:val="242"/>
        </w:trPr>
        <w:tc>
          <w:tcPr>
            <w:tcW w:w="3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sz w:val="20"/>
                <w:szCs w:val="20"/>
              </w:rPr>
              <w:t>Jenna McCaffery</w:t>
            </w:r>
          </w:p>
        </w:tc>
        <w:tc>
          <w:tcPr>
            <w:tcW w:w="24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sz w:val="20"/>
                <w:szCs w:val="20"/>
              </w:rPr>
              <w:t>Headteacher</w:t>
            </w:r>
          </w:p>
        </w:tc>
        <w:tc>
          <w:tcPr>
            <w:tcW w:w="15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sz w:val="20"/>
                <w:szCs w:val="20"/>
              </w:rPr>
              <w:t> </w:t>
            </w:r>
          </w:p>
        </w:tc>
        <w:tc>
          <w:tcPr>
            <w:tcW w:w="10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sz w:val="20"/>
                <w:szCs w:val="20"/>
              </w:rPr>
              <w:t> </w:t>
            </w:r>
          </w:p>
        </w:tc>
        <w:tc>
          <w:tcPr>
            <w:tcW w:w="10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sz w:val="20"/>
                <w:szCs w:val="20"/>
              </w:rPr>
              <w:t> </w:t>
            </w:r>
          </w:p>
        </w:tc>
        <w:tc>
          <w:tcPr>
            <w:tcW w:w="13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sz w:val="20"/>
                <w:szCs w:val="20"/>
              </w:rPr>
              <w:t> </w:t>
            </w:r>
          </w:p>
        </w:tc>
      </w:tr>
      <w:tr w:rsidR="001C7C94" w:rsidTr="001C7C94">
        <w:trPr>
          <w:trHeight w:val="242"/>
        </w:trPr>
        <w:tc>
          <w:tcPr>
            <w:tcW w:w="3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7C94" w:rsidRPr="001C7C94" w:rsidRDefault="001C7C94" w:rsidP="001C7C94">
            <w:pPr>
              <w:rPr>
                <w:sz w:val="20"/>
                <w:szCs w:val="20"/>
              </w:rPr>
            </w:pPr>
            <w:r w:rsidRPr="001C7C94">
              <w:rPr>
                <w:sz w:val="20"/>
                <w:szCs w:val="20"/>
              </w:rPr>
              <w:t xml:space="preserve">Deborah </w:t>
            </w:r>
            <w:proofErr w:type="spellStart"/>
            <w:r w:rsidRPr="001C7C94">
              <w:rPr>
                <w:sz w:val="20"/>
                <w:szCs w:val="20"/>
              </w:rPr>
              <w:t>Wibbereley</w:t>
            </w:r>
            <w:proofErr w:type="spellEnd"/>
          </w:p>
        </w:tc>
        <w:tc>
          <w:tcPr>
            <w:tcW w:w="24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7C94" w:rsidRPr="001C7C94" w:rsidRDefault="001C7C94" w:rsidP="001C7C94">
            <w:pPr>
              <w:rPr>
                <w:sz w:val="20"/>
                <w:szCs w:val="20"/>
              </w:rPr>
            </w:pPr>
            <w:r>
              <w:rPr>
                <w:sz w:val="20"/>
                <w:szCs w:val="20"/>
              </w:rPr>
              <w:t>Operations Manager</w:t>
            </w:r>
          </w:p>
        </w:tc>
        <w:tc>
          <w:tcPr>
            <w:tcW w:w="15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1C7C94" w:rsidRDefault="001C7C94" w:rsidP="001C7C94">
            <w:r>
              <w:rPr>
                <w:sz w:val="20"/>
                <w:szCs w:val="20"/>
              </w:rPr>
              <w:t> </w:t>
            </w:r>
          </w:p>
        </w:tc>
        <w:tc>
          <w:tcPr>
            <w:tcW w:w="10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1C7C94" w:rsidRDefault="001C7C94" w:rsidP="001C7C94">
            <w:r>
              <w:rPr>
                <w:sz w:val="20"/>
                <w:szCs w:val="20"/>
              </w:rPr>
              <w:t> </w:t>
            </w:r>
          </w:p>
        </w:tc>
        <w:tc>
          <w:tcPr>
            <w:tcW w:w="10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1C7C94" w:rsidRDefault="001C7C94" w:rsidP="001C7C94">
            <w:r>
              <w:rPr>
                <w:sz w:val="20"/>
                <w:szCs w:val="20"/>
              </w:rPr>
              <w:t> </w:t>
            </w:r>
          </w:p>
        </w:tc>
        <w:tc>
          <w:tcPr>
            <w:tcW w:w="13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1C7C94" w:rsidRDefault="001C7C94" w:rsidP="001C7C94">
            <w:r>
              <w:rPr>
                <w:sz w:val="20"/>
                <w:szCs w:val="20"/>
              </w:rPr>
              <w:t> </w:t>
            </w:r>
          </w:p>
        </w:tc>
      </w:tr>
      <w:tr w:rsidR="002E0241" w:rsidTr="001C7C94">
        <w:trPr>
          <w:trHeight w:val="242"/>
        </w:trPr>
        <w:tc>
          <w:tcPr>
            <w:tcW w:w="3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sz w:val="20"/>
                <w:szCs w:val="20"/>
              </w:rPr>
              <w:t>Jemma Moore</w:t>
            </w:r>
          </w:p>
        </w:tc>
        <w:tc>
          <w:tcPr>
            <w:tcW w:w="24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pPr>
              <w:jc w:val="left"/>
            </w:pPr>
            <w:r>
              <w:rPr>
                <w:sz w:val="20"/>
                <w:szCs w:val="20"/>
              </w:rPr>
              <w:t>Finance assistant</w:t>
            </w:r>
          </w:p>
        </w:tc>
        <w:tc>
          <w:tcPr>
            <w:tcW w:w="15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sz w:val="20"/>
                <w:szCs w:val="20"/>
              </w:rPr>
              <w:t> </w:t>
            </w:r>
          </w:p>
        </w:tc>
        <w:tc>
          <w:tcPr>
            <w:tcW w:w="10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sz w:val="20"/>
                <w:szCs w:val="20"/>
              </w:rPr>
              <w:t> </w:t>
            </w:r>
          </w:p>
        </w:tc>
        <w:tc>
          <w:tcPr>
            <w:tcW w:w="10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sz w:val="20"/>
                <w:szCs w:val="20"/>
              </w:rPr>
              <w:t> </w:t>
            </w:r>
          </w:p>
        </w:tc>
        <w:tc>
          <w:tcPr>
            <w:tcW w:w="13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sz w:val="20"/>
                <w:szCs w:val="20"/>
              </w:rPr>
              <w:t> </w:t>
            </w:r>
          </w:p>
        </w:tc>
      </w:tr>
      <w:tr w:rsidR="002E0241" w:rsidTr="001C7C94">
        <w:trPr>
          <w:trHeight w:val="242"/>
        </w:trPr>
        <w:tc>
          <w:tcPr>
            <w:tcW w:w="3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sz w:val="20"/>
                <w:szCs w:val="20"/>
              </w:rPr>
              <w:t>Cath Brenton</w:t>
            </w:r>
          </w:p>
        </w:tc>
        <w:tc>
          <w:tcPr>
            <w:tcW w:w="24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pPr>
              <w:jc w:val="left"/>
            </w:pPr>
            <w:r>
              <w:rPr>
                <w:sz w:val="20"/>
                <w:szCs w:val="20"/>
              </w:rPr>
              <w:t>Administrator </w:t>
            </w:r>
          </w:p>
        </w:tc>
        <w:tc>
          <w:tcPr>
            <w:tcW w:w="15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sz w:val="20"/>
                <w:szCs w:val="20"/>
              </w:rPr>
              <w:t> </w:t>
            </w:r>
          </w:p>
        </w:tc>
        <w:tc>
          <w:tcPr>
            <w:tcW w:w="10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sz w:val="20"/>
                <w:szCs w:val="20"/>
              </w:rPr>
              <w:t> </w:t>
            </w:r>
          </w:p>
        </w:tc>
        <w:tc>
          <w:tcPr>
            <w:tcW w:w="10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sz w:val="20"/>
                <w:szCs w:val="20"/>
              </w:rPr>
              <w:t> </w:t>
            </w:r>
          </w:p>
        </w:tc>
        <w:tc>
          <w:tcPr>
            <w:tcW w:w="13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sz w:val="20"/>
                <w:szCs w:val="20"/>
              </w:rPr>
              <w:t> </w:t>
            </w:r>
          </w:p>
        </w:tc>
      </w:tr>
      <w:tr w:rsidR="002E0241" w:rsidTr="001C7C94">
        <w:trPr>
          <w:trHeight w:val="242"/>
        </w:trPr>
        <w:tc>
          <w:tcPr>
            <w:tcW w:w="3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rFonts w:eastAsia="Arial Unicode MS" w:cs="Arial Unicode MS"/>
                <w:sz w:val="20"/>
                <w:szCs w:val="20"/>
              </w:rPr>
              <w:t>Helen Wright</w:t>
            </w:r>
          </w:p>
        </w:tc>
        <w:tc>
          <w:tcPr>
            <w:tcW w:w="24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rFonts w:eastAsia="Arial Unicode MS" w:cs="Arial Unicode MS"/>
                <w:sz w:val="20"/>
                <w:szCs w:val="20"/>
              </w:rPr>
              <w:t>DCC Finance Advisor</w:t>
            </w:r>
          </w:p>
        </w:tc>
        <w:tc>
          <w:tcPr>
            <w:tcW w:w="15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sz w:val="20"/>
                <w:szCs w:val="20"/>
              </w:rPr>
              <w:t> </w:t>
            </w:r>
          </w:p>
        </w:tc>
        <w:tc>
          <w:tcPr>
            <w:tcW w:w="10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sz w:val="20"/>
                <w:szCs w:val="20"/>
              </w:rPr>
              <w:t> </w:t>
            </w:r>
          </w:p>
        </w:tc>
        <w:tc>
          <w:tcPr>
            <w:tcW w:w="10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sz w:val="20"/>
                <w:szCs w:val="20"/>
              </w:rPr>
              <w:t> </w:t>
            </w:r>
          </w:p>
        </w:tc>
        <w:tc>
          <w:tcPr>
            <w:tcW w:w="13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sz w:val="20"/>
                <w:szCs w:val="20"/>
              </w:rPr>
              <w:t> </w:t>
            </w:r>
          </w:p>
        </w:tc>
      </w:tr>
      <w:tr w:rsidR="002E0241" w:rsidTr="001C7C94">
        <w:trPr>
          <w:trHeight w:val="242"/>
        </w:trPr>
        <w:tc>
          <w:tcPr>
            <w:tcW w:w="3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sz w:val="20"/>
                <w:szCs w:val="20"/>
              </w:rPr>
              <w:t> </w:t>
            </w:r>
          </w:p>
        </w:tc>
        <w:tc>
          <w:tcPr>
            <w:tcW w:w="24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2E0241"/>
        </w:tc>
        <w:tc>
          <w:tcPr>
            <w:tcW w:w="15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sz w:val="20"/>
                <w:szCs w:val="20"/>
              </w:rPr>
              <w:t> </w:t>
            </w:r>
          </w:p>
        </w:tc>
        <w:tc>
          <w:tcPr>
            <w:tcW w:w="10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sz w:val="20"/>
                <w:szCs w:val="20"/>
              </w:rPr>
              <w:t> </w:t>
            </w:r>
          </w:p>
        </w:tc>
        <w:tc>
          <w:tcPr>
            <w:tcW w:w="10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sz w:val="20"/>
                <w:szCs w:val="20"/>
              </w:rPr>
              <w:t> </w:t>
            </w:r>
          </w:p>
        </w:tc>
        <w:tc>
          <w:tcPr>
            <w:tcW w:w="13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2E0241" w:rsidRDefault="00DE2D95">
            <w:r>
              <w:rPr>
                <w:sz w:val="20"/>
                <w:szCs w:val="20"/>
              </w:rPr>
              <w:t> </w:t>
            </w:r>
          </w:p>
        </w:tc>
      </w:tr>
    </w:tbl>
    <w:p w:rsidR="002E0241" w:rsidRDefault="002E0241">
      <w:pPr>
        <w:widowControl w:val="0"/>
        <w:jc w:val="left"/>
      </w:pPr>
    </w:p>
    <w:sectPr w:rsidR="002E0241">
      <w:headerReference w:type="default" r:id="rId20"/>
      <w:pgSz w:w="11900" w:h="16840"/>
      <w:pgMar w:top="720" w:right="864" w:bottom="1418" w:left="864" w:header="42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5378" w:rsidRDefault="00585378">
      <w:r>
        <w:separator/>
      </w:r>
    </w:p>
  </w:endnote>
  <w:endnote w:type="continuationSeparator" w:id="0">
    <w:p w:rsidR="00585378" w:rsidRDefault="00585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skerville">
    <w:altName w:val="Baskerville Old Face"/>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5378" w:rsidRDefault="005853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5378" w:rsidRDefault="00585378">
    <w:pPr>
      <w:pStyle w:val="Footer"/>
      <w:jc w:val="center"/>
    </w:pPr>
    <w:r>
      <w:rPr>
        <w:rFonts w:ascii="Calibri" w:hAnsi="Calibri"/>
      </w:rPr>
      <w:t>Adopted from Devon County Council and Reviewed by Seaton Primary School March 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5378" w:rsidRDefault="005853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5378" w:rsidRDefault="00585378">
      <w:r>
        <w:separator/>
      </w:r>
    </w:p>
  </w:footnote>
  <w:footnote w:type="continuationSeparator" w:id="0">
    <w:p w:rsidR="00585378" w:rsidRDefault="005853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5378" w:rsidRDefault="005853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5378" w:rsidRDefault="00585378">
    <w:pPr>
      <w:pStyle w:val="HeaderFoo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5378" w:rsidRDefault="0058537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5378" w:rsidRDefault="00585378">
    <w:pPr>
      <w:pStyle w:val="HeaderFoo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5378" w:rsidRDefault="00585378">
    <w:pPr>
      <w:pStyle w:val="HeaderFoo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5378" w:rsidRDefault="00585378">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70A8"/>
    <w:multiLevelType w:val="hybridMultilevel"/>
    <w:tmpl w:val="8DCC57D4"/>
    <w:numStyleLink w:val="ImportedStyle6"/>
  </w:abstractNum>
  <w:abstractNum w:abstractNumId="1" w15:restartNumberingAfterBreak="0">
    <w:nsid w:val="1BB40DA0"/>
    <w:multiLevelType w:val="hybridMultilevel"/>
    <w:tmpl w:val="E38AD6F8"/>
    <w:styleLink w:val="ImportedStyle4"/>
    <w:lvl w:ilvl="0" w:tplc="82B03C76">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CC0660E">
      <w:start w:val="1"/>
      <w:numFmt w:val="bullet"/>
      <w:lvlText w:val="o"/>
      <w:lvlJc w:val="left"/>
      <w:pPr>
        <w:tabs>
          <w:tab w:val="left" w:pos="144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42CA7A0">
      <w:start w:val="1"/>
      <w:numFmt w:val="bullet"/>
      <w:lvlText w:val="▪"/>
      <w:lvlJc w:val="left"/>
      <w:pPr>
        <w:tabs>
          <w:tab w:val="left" w:pos="144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A402298">
      <w:start w:val="1"/>
      <w:numFmt w:val="bullet"/>
      <w:lvlText w:val="·"/>
      <w:lvlJc w:val="left"/>
      <w:pPr>
        <w:tabs>
          <w:tab w:val="left" w:pos="1440"/>
        </w:tabs>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9782676">
      <w:start w:val="1"/>
      <w:numFmt w:val="bullet"/>
      <w:lvlText w:val="o"/>
      <w:lvlJc w:val="left"/>
      <w:pPr>
        <w:tabs>
          <w:tab w:val="left" w:pos="144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C5EF1A0">
      <w:start w:val="1"/>
      <w:numFmt w:val="bullet"/>
      <w:lvlText w:val="▪"/>
      <w:lvlJc w:val="left"/>
      <w:pPr>
        <w:tabs>
          <w:tab w:val="left" w:pos="144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1CC8B0E">
      <w:start w:val="1"/>
      <w:numFmt w:val="bullet"/>
      <w:lvlText w:val="·"/>
      <w:lvlJc w:val="left"/>
      <w:pPr>
        <w:tabs>
          <w:tab w:val="left" w:pos="1440"/>
        </w:tabs>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BDA05D2">
      <w:start w:val="1"/>
      <w:numFmt w:val="bullet"/>
      <w:lvlText w:val="o"/>
      <w:lvlJc w:val="left"/>
      <w:pPr>
        <w:tabs>
          <w:tab w:val="left" w:pos="144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E64A9A2">
      <w:start w:val="1"/>
      <w:numFmt w:val="bullet"/>
      <w:lvlText w:val="▪"/>
      <w:lvlJc w:val="left"/>
      <w:pPr>
        <w:tabs>
          <w:tab w:val="left" w:pos="1440"/>
        </w:tabs>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F6B0D65"/>
    <w:multiLevelType w:val="hybridMultilevel"/>
    <w:tmpl w:val="0F0CBAE0"/>
    <w:styleLink w:val="ImportedStyle2"/>
    <w:lvl w:ilvl="0" w:tplc="DA00D1D4">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F3AFAC6">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446DF56">
      <w:start w:val="1"/>
      <w:numFmt w:val="decimal"/>
      <w:lvlText w:val="%3."/>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2146CBC">
      <w:start w:val="1"/>
      <w:numFmt w:val="decimal"/>
      <w:lvlText w:val="%4."/>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576BA86">
      <w:start w:val="1"/>
      <w:numFmt w:val="decimal"/>
      <w:lvlText w:val="%5."/>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A384E28">
      <w:start w:val="1"/>
      <w:numFmt w:val="decimal"/>
      <w:lvlText w:val="%6."/>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D0212FC">
      <w:start w:val="1"/>
      <w:numFmt w:val="decimal"/>
      <w:lvlText w:val="%7."/>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C8663F0">
      <w:start w:val="1"/>
      <w:numFmt w:val="decimal"/>
      <w:lvlText w:val="%8."/>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AF2EE3E">
      <w:start w:val="1"/>
      <w:numFmt w:val="decimal"/>
      <w:lvlText w:val="%9."/>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27F35977"/>
    <w:multiLevelType w:val="hybridMultilevel"/>
    <w:tmpl w:val="9E6C0C92"/>
    <w:numStyleLink w:val="ImportedStyle5"/>
  </w:abstractNum>
  <w:abstractNum w:abstractNumId="4" w15:restartNumberingAfterBreak="0">
    <w:nsid w:val="2A6F1E2D"/>
    <w:multiLevelType w:val="hybridMultilevel"/>
    <w:tmpl w:val="BDAAC076"/>
    <w:styleLink w:val="ImportedStyle3"/>
    <w:lvl w:ilvl="0" w:tplc="EDAEF63A">
      <w:start w:val="1"/>
      <w:numFmt w:val="bullet"/>
      <w:lvlText w:val="·"/>
      <w:lvlJc w:val="left"/>
      <w:pPr>
        <w:tabs>
          <w:tab w:val="left" w:pos="360"/>
        </w:tabs>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A881E9A">
      <w:start w:val="1"/>
      <w:numFmt w:val="bullet"/>
      <w:lvlText w:val="o"/>
      <w:lvlJc w:val="left"/>
      <w:pPr>
        <w:tabs>
          <w:tab w:val="left" w:pos="360"/>
          <w:tab w:val="left" w:pos="144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94A1DEE">
      <w:start w:val="1"/>
      <w:numFmt w:val="bullet"/>
      <w:lvlText w:val="▪"/>
      <w:lvlJc w:val="left"/>
      <w:pPr>
        <w:tabs>
          <w:tab w:val="left" w:pos="360"/>
          <w:tab w:val="left" w:pos="144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3AACD2E">
      <w:start w:val="1"/>
      <w:numFmt w:val="bullet"/>
      <w:lvlText w:val="·"/>
      <w:lvlJc w:val="left"/>
      <w:pPr>
        <w:tabs>
          <w:tab w:val="left" w:pos="360"/>
          <w:tab w:val="left" w:pos="1440"/>
        </w:tabs>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6ECB96E">
      <w:start w:val="1"/>
      <w:numFmt w:val="bullet"/>
      <w:lvlText w:val="o"/>
      <w:lvlJc w:val="left"/>
      <w:pPr>
        <w:tabs>
          <w:tab w:val="left" w:pos="360"/>
          <w:tab w:val="left" w:pos="144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F688388">
      <w:start w:val="1"/>
      <w:numFmt w:val="bullet"/>
      <w:lvlText w:val="▪"/>
      <w:lvlJc w:val="left"/>
      <w:pPr>
        <w:tabs>
          <w:tab w:val="left" w:pos="360"/>
          <w:tab w:val="left" w:pos="144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D7AFB2E">
      <w:start w:val="1"/>
      <w:numFmt w:val="bullet"/>
      <w:lvlText w:val="·"/>
      <w:lvlJc w:val="left"/>
      <w:pPr>
        <w:tabs>
          <w:tab w:val="left" w:pos="360"/>
          <w:tab w:val="left" w:pos="1440"/>
        </w:tabs>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108AD4A">
      <w:start w:val="1"/>
      <w:numFmt w:val="bullet"/>
      <w:lvlText w:val="o"/>
      <w:lvlJc w:val="left"/>
      <w:pPr>
        <w:tabs>
          <w:tab w:val="left" w:pos="360"/>
          <w:tab w:val="left" w:pos="144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F36E44C">
      <w:start w:val="1"/>
      <w:numFmt w:val="bullet"/>
      <w:lvlText w:val="▪"/>
      <w:lvlJc w:val="left"/>
      <w:pPr>
        <w:tabs>
          <w:tab w:val="left" w:pos="360"/>
          <w:tab w:val="left" w:pos="1440"/>
        </w:tabs>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ABF1985"/>
    <w:multiLevelType w:val="hybridMultilevel"/>
    <w:tmpl w:val="8DCC57D4"/>
    <w:styleLink w:val="ImportedStyle6"/>
    <w:lvl w:ilvl="0" w:tplc="F500A9A8">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A6E403C">
      <w:start w:val="1"/>
      <w:numFmt w:val="bullet"/>
      <w:lvlText w:val="o"/>
      <w:lvlJc w:val="left"/>
      <w:pPr>
        <w:tabs>
          <w:tab w:val="left" w:pos="144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E524BEC">
      <w:start w:val="1"/>
      <w:numFmt w:val="bullet"/>
      <w:lvlText w:val="▪"/>
      <w:lvlJc w:val="left"/>
      <w:pPr>
        <w:tabs>
          <w:tab w:val="left" w:pos="144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29AFFC0">
      <w:start w:val="1"/>
      <w:numFmt w:val="bullet"/>
      <w:lvlText w:val="·"/>
      <w:lvlJc w:val="left"/>
      <w:pPr>
        <w:tabs>
          <w:tab w:val="left" w:pos="1440"/>
        </w:tabs>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6368BC6">
      <w:start w:val="1"/>
      <w:numFmt w:val="bullet"/>
      <w:lvlText w:val="o"/>
      <w:lvlJc w:val="left"/>
      <w:pPr>
        <w:tabs>
          <w:tab w:val="left" w:pos="144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41A1B42">
      <w:start w:val="1"/>
      <w:numFmt w:val="bullet"/>
      <w:lvlText w:val="▪"/>
      <w:lvlJc w:val="left"/>
      <w:pPr>
        <w:tabs>
          <w:tab w:val="left" w:pos="144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776571A">
      <w:start w:val="1"/>
      <w:numFmt w:val="bullet"/>
      <w:lvlText w:val="·"/>
      <w:lvlJc w:val="left"/>
      <w:pPr>
        <w:tabs>
          <w:tab w:val="left" w:pos="1440"/>
        </w:tabs>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840F598">
      <w:start w:val="1"/>
      <w:numFmt w:val="bullet"/>
      <w:lvlText w:val="o"/>
      <w:lvlJc w:val="left"/>
      <w:pPr>
        <w:tabs>
          <w:tab w:val="left" w:pos="144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7CE9E38">
      <w:start w:val="1"/>
      <w:numFmt w:val="bullet"/>
      <w:lvlText w:val="▪"/>
      <w:lvlJc w:val="left"/>
      <w:pPr>
        <w:tabs>
          <w:tab w:val="left" w:pos="1440"/>
        </w:tabs>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3BEE5082"/>
    <w:multiLevelType w:val="hybridMultilevel"/>
    <w:tmpl w:val="BDAAC076"/>
    <w:numStyleLink w:val="ImportedStyle3"/>
  </w:abstractNum>
  <w:abstractNum w:abstractNumId="7" w15:restartNumberingAfterBreak="0">
    <w:nsid w:val="58CC5991"/>
    <w:multiLevelType w:val="hybridMultilevel"/>
    <w:tmpl w:val="0F0CBAE0"/>
    <w:numStyleLink w:val="ImportedStyle2"/>
  </w:abstractNum>
  <w:abstractNum w:abstractNumId="8" w15:restartNumberingAfterBreak="0">
    <w:nsid w:val="609B654D"/>
    <w:multiLevelType w:val="hybridMultilevel"/>
    <w:tmpl w:val="E38AD6F8"/>
    <w:numStyleLink w:val="ImportedStyle4"/>
  </w:abstractNum>
  <w:abstractNum w:abstractNumId="9" w15:restartNumberingAfterBreak="0">
    <w:nsid w:val="78134470"/>
    <w:multiLevelType w:val="hybridMultilevel"/>
    <w:tmpl w:val="9E6C0C92"/>
    <w:styleLink w:val="ImportedStyle5"/>
    <w:lvl w:ilvl="0" w:tplc="AF6C5DAA">
      <w:start w:val="1"/>
      <w:numFmt w:val="bullet"/>
      <w:lvlText w:val="·"/>
      <w:lvlJc w:val="left"/>
      <w:pPr>
        <w:tabs>
          <w:tab w:val="left" w:pos="360"/>
        </w:tabs>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680CADC">
      <w:start w:val="1"/>
      <w:numFmt w:val="bullet"/>
      <w:lvlText w:val="o"/>
      <w:lvlJc w:val="left"/>
      <w:pPr>
        <w:tabs>
          <w:tab w:val="left" w:pos="360"/>
          <w:tab w:val="left" w:pos="180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3DC204A">
      <w:start w:val="1"/>
      <w:numFmt w:val="bullet"/>
      <w:lvlText w:val="▪"/>
      <w:lvlJc w:val="left"/>
      <w:pPr>
        <w:tabs>
          <w:tab w:val="left" w:pos="360"/>
          <w:tab w:val="left" w:pos="1800"/>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E60644C">
      <w:start w:val="1"/>
      <w:numFmt w:val="bullet"/>
      <w:lvlText w:val="·"/>
      <w:lvlJc w:val="left"/>
      <w:pPr>
        <w:tabs>
          <w:tab w:val="left" w:pos="360"/>
          <w:tab w:val="left" w:pos="1800"/>
        </w:tabs>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E7205B8">
      <w:start w:val="1"/>
      <w:numFmt w:val="bullet"/>
      <w:lvlText w:val="o"/>
      <w:lvlJc w:val="left"/>
      <w:pPr>
        <w:tabs>
          <w:tab w:val="left" w:pos="360"/>
          <w:tab w:val="left" w:pos="180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D588800">
      <w:start w:val="1"/>
      <w:numFmt w:val="bullet"/>
      <w:lvlText w:val="▪"/>
      <w:lvlJc w:val="left"/>
      <w:pPr>
        <w:tabs>
          <w:tab w:val="left" w:pos="360"/>
          <w:tab w:val="left" w:pos="1800"/>
        </w:tabs>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3D0BBAA">
      <w:start w:val="1"/>
      <w:numFmt w:val="bullet"/>
      <w:lvlText w:val="·"/>
      <w:lvlJc w:val="left"/>
      <w:pPr>
        <w:tabs>
          <w:tab w:val="left" w:pos="360"/>
          <w:tab w:val="left" w:pos="1800"/>
        </w:tabs>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834FA68">
      <w:start w:val="1"/>
      <w:numFmt w:val="bullet"/>
      <w:lvlText w:val="o"/>
      <w:lvlJc w:val="left"/>
      <w:pPr>
        <w:tabs>
          <w:tab w:val="left" w:pos="360"/>
          <w:tab w:val="left" w:pos="180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31885B6">
      <w:start w:val="1"/>
      <w:numFmt w:val="bullet"/>
      <w:lvlText w:val="▪"/>
      <w:lvlJc w:val="left"/>
      <w:pPr>
        <w:tabs>
          <w:tab w:val="left" w:pos="360"/>
          <w:tab w:val="left" w:pos="1800"/>
        </w:tabs>
        <w:ind w:left="75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2"/>
  </w:num>
  <w:num w:numId="2">
    <w:abstractNumId w:val="7"/>
  </w:num>
  <w:num w:numId="3">
    <w:abstractNumId w:val="4"/>
  </w:num>
  <w:num w:numId="4">
    <w:abstractNumId w:val="6"/>
  </w:num>
  <w:num w:numId="5">
    <w:abstractNumId w:val="7"/>
    <w:lvlOverride w:ilvl="0">
      <w:startOverride w:val="2"/>
    </w:lvlOverride>
  </w:num>
  <w:num w:numId="6">
    <w:abstractNumId w:val="1"/>
  </w:num>
  <w:num w:numId="7">
    <w:abstractNumId w:val="8"/>
  </w:num>
  <w:num w:numId="8">
    <w:abstractNumId w:val="7"/>
    <w:lvlOverride w:ilvl="0">
      <w:startOverride w:val="4"/>
    </w:lvlOverride>
  </w:num>
  <w:num w:numId="9">
    <w:abstractNumId w:val="9"/>
  </w:num>
  <w:num w:numId="10">
    <w:abstractNumId w:val="3"/>
  </w:num>
  <w:num w:numId="11">
    <w:abstractNumId w:val="7"/>
    <w:lvlOverride w:ilvl="0">
      <w:startOverride w:val="6"/>
    </w:lvlOverride>
  </w:num>
  <w:num w:numId="12">
    <w:abstractNumId w:val="5"/>
  </w:num>
  <w:num w:numId="13">
    <w:abstractNumId w:val="0"/>
  </w:num>
  <w:num w:numId="14">
    <w:abstractNumId w:val="7"/>
    <w:lvlOverride w:ilvl="0">
      <w:startOverride w:val="8"/>
    </w:lvlOverride>
  </w:num>
  <w:num w:numId="15">
    <w:abstractNumId w:val="0"/>
    <w:lvlOverride w:ilvl="0">
      <w:lvl w:ilvl="0" w:tplc="63D08250">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9C8CBF4">
        <w:start w:val="1"/>
        <w:numFmt w:val="bullet"/>
        <w:lvlText w:val="o"/>
        <w:lvlJc w:val="left"/>
        <w:pPr>
          <w:tabs>
            <w:tab w:val="left" w:pos="144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C3B6A914">
        <w:start w:val="1"/>
        <w:numFmt w:val="bullet"/>
        <w:lvlText w:val="▪"/>
        <w:lvlJc w:val="left"/>
        <w:pPr>
          <w:tabs>
            <w:tab w:val="left" w:pos="144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74EF490">
        <w:start w:val="1"/>
        <w:numFmt w:val="bullet"/>
        <w:lvlText w:val="·"/>
        <w:lvlJc w:val="left"/>
        <w:pPr>
          <w:tabs>
            <w:tab w:val="left" w:pos="1440"/>
          </w:tabs>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8C0EFDA">
        <w:start w:val="1"/>
        <w:numFmt w:val="bullet"/>
        <w:lvlText w:val="o"/>
        <w:lvlJc w:val="left"/>
        <w:pPr>
          <w:tabs>
            <w:tab w:val="left" w:pos="144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836FEEC">
        <w:start w:val="1"/>
        <w:numFmt w:val="bullet"/>
        <w:lvlText w:val="▪"/>
        <w:lvlJc w:val="left"/>
        <w:pPr>
          <w:tabs>
            <w:tab w:val="left" w:pos="144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3FC1DF4">
        <w:start w:val="1"/>
        <w:numFmt w:val="bullet"/>
        <w:lvlText w:val="·"/>
        <w:lvlJc w:val="left"/>
        <w:pPr>
          <w:tabs>
            <w:tab w:val="left" w:pos="1440"/>
          </w:tabs>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82A013A">
        <w:start w:val="1"/>
        <w:numFmt w:val="bullet"/>
        <w:lvlText w:val="o"/>
        <w:lvlJc w:val="left"/>
        <w:pPr>
          <w:tabs>
            <w:tab w:val="left" w:pos="144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59EA360">
        <w:start w:val="1"/>
        <w:numFmt w:val="bullet"/>
        <w:lvlText w:val="▪"/>
        <w:lvlJc w:val="left"/>
        <w:pPr>
          <w:tabs>
            <w:tab w:val="left" w:pos="1440"/>
          </w:tabs>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241"/>
    <w:rsid w:val="001C7C94"/>
    <w:rsid w:val="002151AC"/>
    <w:rsid w:val="00265813"/>
    <w:rsid w:val="002E0241"/>
    <w:rsid w:val="002F37A7"/>
    <w:rsid w:val="00434135"/>
    <w:rsid w:val="00585378"/>
    <w:rsid w:val="0067540B"/>
    <w:rsid w:val="008234DD"/>
    <w:rsid w:val="00BB4587"/>
    <w:rsid w:val="00D75CB4"/>
    <w:rsid w:val="00DE2D95"/>
    <w:rsid w:val="00EC25E4"/>
    <w:rsid w:val="00EE5309"/>
    <w:rsid w:val="00F80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048FEE-425F-47BA-BCBC-542D80833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jc w:val="both"/>
    </w:pPr>
    <w:rPr>
      <w:rFonts w:eastAsia="Times New Roman"/>
      <w:color w:val="000000"/>
      <w:sz w:val="22"/>
      <w:szCs w:val="22"/>
      <w:u w:color="000000"/>
      <w:lang w:val="en-US"/>
      <w14:textOutline w14:w="0" w14:cap="flat" w14:cmpd="sng" w14:algn="ctr">
        <w14:noFill/>
        <w14:prstDash w14:val="solid"/>
        <w14:bevel/>
      </w14:textOutline>
    </w:rPr>
  </w:style>
  <w:style w:type="paragraph" w:styleId="Heading4">
    <w:name w:val="heading 4"/>
    <w:next w:val="Normal"/>
    <w:pPr>
      <w:keepNext/>
      <w:jc w:val="both"/>
      <w:outlineLvl w:val="3"/>
    </w:pPr>
    <w:rPr>
      <w:rFonts w:cs="Arial Unicode MS"/>
      <w:b/>
      <w:bCs/>
      <w:color w:val="000000"/>
      <w:sz w:val="22"/>
      <w:szCs w:val="22"/>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153"/>
        <w:tab w:val="right" w:pos="8306"/>
      </w:tabs>
      <w:spacing w:after="120"/>
      <w:jc w:val="both"/>
    </w:pPr>
    <w:rPr>
      <w:rFonts w:cs="Arial Unicode MS"/>
      <w:color w:val="000000"/>
      <w:sz w:val="16"/>
      <w:szCs w:val="16"/>
      <w:u w:color="000000"/>
      <w:lang w:val="en-US"/>
    </w:rPr>
  </w:style>
  <w:style w:type="paragraph" w:customStyle="1" w:styleId="Default">
    <w:name w:val="Default"/>
    <w:pPr>
      <w:spacing w:before="160" w:line="288" w:lineRule="auto"/>
      <w:jc w:val="both"/>
    </w:pPr>
    <w:rPr>
      <w:rFonts w:ascii="Helvetica Neue" w:eastAsia="Helvetica Neue" w:hAnsi="Helvetica Neue" w:cs="Helvetica Neue"/>
      <w:color w:val="000000"/>
      <w:sz w:val="24"/>
      <w:szCs w:val="24"/>
      <w:u w:color="000000"/>
      <w:lang w:val="en-US"/>
      <w14:textOutline w14:w="0" w14:cap="flat" w14:cmpd="sng" w14:algn="ctr">
        <w14:noFill/>
        <w14:prstDash w14:val="solid"/>
        <w14:bevel/>
      </w14:textOutline>
    </w:rPr>
  </w:style>
  <w:style w:type="paragraph" w:styleId="BodyText">
    <w:name w:val="Body Text"/>
    <w:pPr>
      <w:spacing w:before="60" w:after="60"/>
      <w:jc w:val="both"/>
    </w:pPr>
    <w:rPr>
      <w:rFonts w:ascii="Arial" w:eastAsia="Arial" w:hAnsi="Arial" w:cs="Arial"/>
      <w:color w:val="000000"/>
      <w:sz w:val="24"/>
      <w:szCs w:val="24"/>
      <w:u w:color="000000"/>
      <w:lang w:val="en-US"/>
    </w:rPr>
  </w:style>
  <w:style w:type="paragraph" w:styleId="ListNumber">
    <w:name w:val="List Number"/>
    <w:pPr>
      <w:tabs>
        <w:tab w:val="left" w:pos="360"/>
      </w:tabs>
      <w:spacing w:before="60" w:after="60"/>
      <w:jc w:val="both"/>
    </w:pPr>
    <w:rPr>
      <w:rFonts w:ascii="Arial" w:hAnsi="Arial" w:cs="Arial Unicode MS"/>
      <w:color w:val="000000"/>
      <w:sz w:val="24"/>
      <w:szCs w:val="24"/>
      <w:u w:color="000000"/>
      <w:lang w:val="en-US"/>
    </w:rPr>
  </w:style>
  <w:style w:type="numbering" w:customStyle="1" w:styleId="ImportedStyle2">
    <w:name w:val="Imported Style 2"/>
    <w:pPr>
      <w:numPr>
        <w:numId w:val="1"/>
      </w:numPr>
    </w:pPr>
  </w:style>
  <w:style w:type="character" w:customStyle="1" w:styleId="Link">
    <w:name w:val="Link"/>
    <w:rPr>
      <w:outline w:val="0"/>
      <w:color w:val="0000FF"/>
      <w:u w:val="single" w:color="0000FF"/>
    </w:rPr>
  </w:style>
  <w:style w:type="character" w:customStyle="1" w:styleId="Hyperlink0">
    <w:name w:val="Hyperlink.0"/>
    <w:basedOn w:val="Link"/>
    <w:rPr>
      <w:outline w:val="0"/>
      <w:color w:val="000000"/>
      <w:u w:val="single" w:color="000000"/>
    </w:rPr>
  </w:style>
  <w:style w:type="numbering" w:customStyle="1" w:styleId="ImportedStyle3">
    <w:name w:val="Imported Style 3"/>
    <w:pPr>
      <w:numPr>
        <w:numId w:val="3"/>
      </w:numPr>
    </w:pPr>
  </w:style>
  <w:style w:type="numbering" w:customStyle="1" w:styleId="ImportedStyle4">
    <w:name w:val="Imported Style 4"/>
    <w:pPr>
      <w:numPr>
        <w:numId w:val="6"/>
      </w:numPr>
    </w:pPr>
  </w:style>
  <w:style w:type="numbering" w:customStyle="1" w:styleId="ImportedStyle5">
    <w:name w:val="Imported Style 5"/>
    <w:pPr>
      <w:numPr>
        <w:numId w:val="9"/>
      </w:numPr>
    </w:pPr>
  </w:style>
  <w:style w:type="numbering" w:customStyle="1" w:styleId="ImportedStyle6">
    <w:name w:val="Imported Style 6"/>
    <w:pPr>
      <w:numPr>
        <w:numId w:val="12"/>
      </w:numPr>
    </w:pPr>
  </w:style>
  <w:style w:type="paragraph" w:styleId="Header">
    <w:name w:val="header"/>
    <w:pPr>
      <w:tabs>
        <w:tab w:val="center" w:pos="4153"/>
        <w:tab w:val="right" w:pos="8306"/>
      </w:tabs>
      <w:spacing w:before="60" w:after="180"/>
      <w:jc w:val="both"/>
    </w:pPr>
    <w:rPr>
      <w:rFonts w:cs="Arial Unicode MS"/>
      <w:color w:val="000000"/>
      <w:sz w:val="22"/>
      <w:szCs w:val="22"/>
      <w:u w:color="000000"/>
      <w:lang w:val="en-US"/>
    </w:rPr>
  </w:style>
  <w:style w:type="paragraph" w:customStyle="1" w:styleId="Body">
    <w:name w:val="Body"/>
    <w:rsid w:val="001C7C94"/>
    <w:rPr>
      <w:rFonts w:cs="Arial Unicode MS"/>
      <w:color w:val="000000"/>
      <w:sz w:val="24"/>
      <w:szCs w:val="24"/>
      <w:u w:color="000000"/>
      <w:lang w:val="en-US"/>
      <w14:textOutline w14:w="0" w14:cap="flat" w14:cmpd="sng" w14:algn="ctr">
        <w14:noFill/>
        <w14:prstDash w14:val="solid"/>
        <w14:bevel/>
      </w14:textOutline>
    </w:rPr>
  </w:style>
  <w:style w:type="paragraph" w:customStyle="1" w:styleId="BodyB">
    <w:name w:val="Body B"/>
    <w:rsid w:val="001C7C94"/>
    <w:pPr>
      <w:spacing w:after="200" w:line="276" w:lineRule="auto"/>
    </w:pPr>
    <w:rPr>
      <w:rFonts w:ascii="Calibri" w:eastAsia="Calibri" w:hAnsi="Calibri" w:cs="Calibri"/>
      <w:color w:val="000000"/>
      <w:sz w:val="22"/>
      <w:szCs w:val="22"/>
      <w:u w:color="000000"/>
      <w:lang w:val="en-US"/>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devon.gov.uk/fitschoollmsscheme.doc" TargetMode="External"/><Relationship Id="rId19" Type="http://schemas.openxmlformats.org/officeDocument/2006/relationships/hyperlink" Target="http://www.devon.gov.uk/fitschoolfinancemanualsection7.pdf" TargetMode="External"/><Relationship Id="rId4" Type="http://schemas.openxmlformats.org/officeDocument/2006/relationships/settings" Target="settings.xml"/><Relationship Id="rId9" Type="http://schemas.openxmlformats.org/officeDocument/2006/relationships/hyperlink" Target="http://www.devon.gov.uk/index/learning/schools/schools-services/schoolfinance/school_budget_policy/schoolfinancemanual.htm" TargetMode="Externa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8F57B-9138-48C3-8B48-786B9C702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1766</Words>
  <Characters>10069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Seaton PS</Company>
  <LinksUpToDate>false</LinksUpToDate>
  <CharactersWithSpaces>11812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 Taylor</dc:creator>
  <cp:lastModifiedBy>Clerk</cp:lastModifiedBy>
  <cp:revision>2</cp:revision>
  <cp:lastPrinted>2024-06-24T11:28:00Z</cp:lastPrinted>
  <dcterms:created xsi:type="dcterms:W3CDTF">2026-06-11T13:00:00Z</dcterms:created>
  <dcterms:modified xsi:type="dcterms:W3CDTF">2026-06-11T13:00:00Z</dcterms:modified>
</cp:coreProperties>
</file>