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07F1E" w14:textId="77777777" w:rsidR="008A73B7" w:rsidRDefault="008A73B7" w:rsidP="008A73B7">
      <w:pPr>
        <w:pStyle w:val="BodyText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3712497D" wp14:editId="539A1B99">
            <wp:simplePos x="0" y="0"/>
            <wp:positionH relativeFrom="column">
              <wp:posOffset>1927860</wp:posOffset>
            </wp:positionH>
            <wp:positionV relativeFrom="paragraph">
              <wp:posOffset>0</wp:posOffset>
            </wp:positionV>
            <wp:extent cx="2229101" cy="2247900"/>
            <wp:effectExtent l="0" t="0" r="0" b="0"/>
            <wp:wrapNone/>
            <wp:docPr id="1" name="Image 1" descr="\\SERVER-01\KSpittle$\Documents\RENCY_ANZ HR\Letter head log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\\SERVER-01\KSpittle$\Documents\RENCY_ANZ HR\Letter head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101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97F1C" w14:textId="77777777" w:rsidR="008A73B7" w:rsidRDefault="008A73B7" w:rsidP="008A73B7">
      <w:pPr>
        <w:pStyle w:val="BodyText"/>
        <w:spacing w:before="160"/>
        <w:rPr>
          <w:sz w:val="20"/>
        </w:rPr>
      </w:pPr>
    </w:p>
    <w:p w14:paraId="311E2D83" w14:textId="77777777" w:rsidR="008A73B7" w:rsidRDefault="008A73B7" w:rsidP="008A73B7">
      <w:pPr>
        <w:pStyle w:val="BodyText"/>
        <w:ind w:left="3689"/>
        <w:rPr>
          <w:sz w:val="20"/>
        </w:rPr>
      </w:pPr>
    </w:p>
    <w:p w14:paraId="6DC4DA59" w14:textId="77777777" w:rsidR="008A73B7" w:rsidRDefault="008A73B7" w:rsidP="008A73B7">
      <w:pPr>
        <w:pStyle w:val="BodyText"/>
        <w:rPr>
          <w:sz w:val="56"/>
        </w:rPr>
      </w:pPr>
    </w:p>
    <w:p w14:paraId="33F9676B" w14:textId="77777777" w:rsidR="008A73B7" w:rsidRDefault="008A73B7" w:rsidP="008A73B7">
      <w:pPr>
        <w:pStyle w:val="BodyText"/>
        <w:spacing w:before="357"/>
        <w:rPr>
          <w:sz w:val="56"/>
        </w:rPr>
      </w:pPr>
    </w:p>
    <w:p w14:paraId="02013AAF" w14:textId="77777777" w:rsidR="008A73B7" w:rsidRDefault="008A73B7" w:rsidP="008A73B7">
      <w:pPr>
        <w:pStyle w:val="BodyText"/>
        <w:spacing w:before="357"/>
        <w:rPr>
          <w:sz w:val="56"/>
        </w:rPr>
      </w:pPr>
    </w:p>
    <w:p w14:paraId="0434F1A4" w14:textId="77777777" w:rsidR="008A73B7" w:rsidRDefault="008A73B7" w:rsidP="008A73B7">
      <w:pPr>
        <w:spacing w:line="642" w:lineRule="exact"/>
        <w:ind w:left="2" w:right="3"/>
        <w:jc w:val="center"/>
        <w:rPr>
          <w:b/>
          <w:spacing w:val="-2"/>
          <w:sz w:val="56"/>
        </w:rPr>
      </w:pPr>
      <w:r>
        <w:rPr>
          <w:b/>
          <w:sz w:val="56"/>
        </w:rPr>
        <w:t>Relationships,</w:t>
      </w:r>
      <w:r>
        <w:rPr>
          <w:b/>
          <w:spacing w:val="-22"/>
          <w:sz w:val="56"/>
        </w:rPr>
        <w:t xml:space="preserve"> </w:t>
      </w:r>
      <w:r>
        <w:rPr>
          <w:b/>
          <w:sz w:val="56"/>
        </w:rPr>
        <w:t>and Sex</w:t>
      </w:r>
      <w:r>
        <w:rPr>
          <w:b/>
          <w:spacing w:val="-17"/>
          <w:sz w:val="56"/>
        </w:rPr>
        <w:t xml:space="preserve"> </w:t>
      </w:r>
      <w:r>
        <w:rPr>
          <w:b/>
          <w:sz w:val="56"/>
        </w:rPr>
        <w:t>Education</w:t>
      </w:r>
      <w:r>
        <w:rPr>
          <w:b/>
          <w:spacing w:val="-18"/>
          <w:sz w:val="56"/>
        </w:rPr>
        <w:t xml:space="preserve"> </w:t>
      </w:r>
      <w:r>
        <w:rPr>
          <w:b/>
          <w:spacing w:val="-2"/>
          <w:sz w:val="56"/>
        </w:rPr>
        <w:t>Policy</w:t>
      </w:r>
    </w:p>
    <w:p w14:paraId="7E26DE8B" w14:textId="77777777" w:rsidR="008A73B7" w:rsidRDefault="008A73B7" w:rsidP="008A73B7">
      <w:pPr>
        <w:spacing w:line="642" w:lineRule="exact"/>
        <w:ind w:left="2" w:right="3"/>
        <w:jc w:val="center"/>
        <w:rPr>
          <w:b/>
          <w:spacing w:val="-2"/>
          <w:sz w:val="56"/>
        </w:rPr>
      </w:pPr>
      <w:r>
        <w:rPr>
          <w:b/>
          <w:spacing w:val="-2"/>
          <w:sz w:val="56"/>
        </w:rPr>
        <w:t>(RSE)</w:t>
      </w:r>
    </w:p>
    <w:p w14:paraId="343473A6" w14:textId="77777777" w:rsidR="008A73B7" w:rsidRDefault="008A73B7" w:rsidP="008A73B7">
      <w:pPr>
        <w:spacing w:line="642" w:lineRule="exact"/>
        <w:ind w:left="2" w:right="3"/>
        <w:jc w:val="center"/>
        <w:rPr>
          <w:b/>
          <w:sz w:val="56"/>
        </w:rPr>
      </w:pPr>
    </w:p>
    <w:p w14:paraId="5B4566EB" w14:textId="77777777" w:rsidR="008A73B7" w:rsidRDefault="008A73B7" w:rsidP="008A73B7">
      <w:pPr>
        <w:spacing w:line="642" w:lineRule="exact"/>
        <w:ind w:left="2" w:right="5"/>
        <w:jc w:val="center"/>
        <w:rPr>
          <w:sz w:val="56"/>
        </w:rPr>
      </w:pPr>
      <w:r>
        <w:rPr>
          <w:sz w:val="56"/>
        </w:rPr>
        <w:t>Seaton</w:t>
      </w:r>
      <w:r>
        <w:rPr>
          <w:spacing w:val="-18"/>
          <w:sz w:val="56"/>
        </w:rPr>
        <w:t xml:space="preserve"> </w:t>
      </w:r>
      <w:r>
        <w:rPr>
          <w:sz w:val="56"/>
        </w:rPr>
        <w:t>Primary</w:t>
      </w:r>
      <w:r>
        <w:rPr>
          <w:spacing w:val="-16"/>
          <w:sz w:val="56"/>
        </w:rPr>
        <w:t xml:space="preserve"> </w:t>
      </w:r>
      <w:r>
        <w:rPr>
          <w:spacing w:val="-2"/>
          <w:sz w:val="56"/>
        </w:rPr>
        <w:t>School</w:t>
      </w:r>
    </w:p>
    <w:p w14:paraId="108A2761" w14:textId="77777777" w:rsidR="008A73B7" w:rsidRDefault="008A73B7" w:rsidP="008A73B7">
      <w:pPr>
        <w:pStyle w:val="Title"/>
      </w:pPr>
      <w:r>
        <w:t>Proud of</w:t>
      </w:r>
      <w:r>
        <w:rPr>
          <w:spacing w:val="-1"/>
        </w:rPr>
        <w:t xml:space="preserve"> </w:t>
      </w:r>
      <w:r>
        <w:t xml:space="preserve">who we </w:t>
      </w:r>
      <w:r>
        <w:rPr>
          <w:spacing w:val="-5"/>
        </w:rPr>
        <w:t>are</w:t>
      </w:r>
    </w:p>
    <w:p w14:paraId="1F157E32" w14:textId="77777777" w:rsidR="008A73B7" w:rsidRDefault="008A73B7" w:rsidP="008A73B7">
      <w:pPr>
        <w:pStyle w:val="BodyText"/>
        <w:rPr>
          <w:i/>
          <w:sz w:val="72"/>
        </w:rPr>
      </w:pPr>
    </w:p>
    <w:p w14:paraId="1697025B" w14:textId="77777777" w:rsidR="008A73B7" w:rsidRDefault="008A73B7" w:rsidP="008A73B7">
      <w:pPr>
        <w:ind w:left="62" w:right="72" w:firstLine="6"/>
        <w:jc w:val="center"/>
        <w:rPr>
          <w:i/>
          <w:sz w:val="28"/>
        </w:rPr>
      </w:pPr>
      <w:r>
        <w:rPr>
          <w:i/>
          <w:sz w:val="28"/>
        </w:rPr>
        <w:t>At Seaton Primary, together we nurture an inclusive, child-</w:t>
      </w:r>
      <w:proofErr w:type="spellStart"/>
      <w:r>
        <w:rPr>
          <w:i/>
          <w:sz w:val="28"/>
        </w:rPr>
        <w:t>centred</w:t>
      </w:r>
      <w:proofErr w:type="spellEnd"/>
      <w:r>
        <w:rPr>
          <w:i/>
          <w:sz w:val="28"/>
        </w:rPr>
        <w:t xml:space="preserve"> school experience. Our ambitious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inspiring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curriculum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enables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all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pupils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succeed;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children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fulfil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their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potential and thrive in their next steps and beyond. We embrace the richness of our local environment and community to inspire, empower and create a sense of belonging. We are proud of who we are and what we achieve together.</w:t>
      </w:r>
    </w:p>
    <w:p w14:paraId="3A422DC2" w14:textId="77777777" w:rsidR="008A73B7" w:rsidRDefault="008A73B7" w:rsidP="008A73B7">
      <w:pPr>
        <w:ind w:left="62" w:right="72" w:firstLine="6"/>
        <w:jc w:val="center"/>
        <w:rPr>
          <w:i/>
          <w:sz w:val="28"/>
        </w:rPr>
      </w:pPr>
    </w:p>
    <w:p w14:paraId="17E23702" w14:textId="77777777" w:rsidR="008A73B7" w:rsidRDefault="008A73B7" w:rsidP="008A73B7">
      <w:pPr>
        <w:ind w:left="62" w:right="72" w:firstLine="6"/>
        <w:jc w:val="center"/>
        <w:rPr>
          <w:i/>
          <w:sz w:val="28"/>
        </w:rPr>
      </w:pPr>
    </w:p>
    <w:p w14:paraId="5C64FECC" w14:textId="77777777" w:rsidR="00185914" w:rsidRDefault="00FC351C">
      <w:pPr>
        <w:pStyle w:val="FirstParagraph"/>
      </w:pPr>
      <w:r>
        <w:rPr>
          <w:b/>
          <w:bCs/>
        </w:rPr>
        <w:lastRenderedPageBreak/>
        <w:t>Seaton Primary School – Relationships &amp; Sex Education (RSE) Policy 2025</w:t>
      </w:r>
    </w:p>
    <w:p w14:paraId="298FC55B" w14:textId="77777777" w:rsidR="00185914" w:rsidRDefault="00D2703E">
      <w:r>
        <w:pict w14:anchorId="5A219898">
          <v:rect id="_x0000_i1025" style="width:0;height:1.5pt" o:hralign="center" o:hrstd="t" o:hr="t"/>
        </w:pict>
      </w:r>
    </w:p>
    <w:p w14:paraId="0B930775" w14:textId="77777777" w:rsidR="00185914" w:rsidRDefault="00FC351C">
      <w:pPr>
        <w:pStyle w:val="Heading2"/>
      </w:pPr>
      <w:bookmarkStart w:id="1" w:name="school-values"/>
      <w:r>
        <w:t>School Values</w:t>
      </w:r>
    </w:p>
    <w:p w14:paraId="2291CD5A" w14:textId="77777777" w:rsidR="008A73B7" w:rsidRDefault="00FC351C">
      <w:pPr>
        <w:pStyle w:val="FirstParagraph"/>
      </w:pPr>
      <w:r>
        <w:t>Our school values underpin this RSE policy and</w:t>
      </w:r>
      <w:r w:rsidR="008A73B7">
        <w:t xml:space="preserve"> the</w:t>
      </w:r>
      <w:r>
        <w:t xml:space="preserve"> teaching</w:t>
      </w:r>
      <w:r w:rsidR="008A73B7">
        <w:t xml:space="preserve"> of RSE</w:t>
      </w:r>
      <w:r>
        <w:t>:</w:t>
      </w:r>
    </w:p>
    <w:p w14:paraId="4E7FB1DD" w14:textId="77777777" w:rsidR="008A73B7" w:rsidRDefault="00FC351C">
      <w:pPr>
        <w:pStyle w:val="FirstParagraph"/>
      </w:pPr>
      <w:r>
        <w:t xml:space="preserve">- Be respectful </w:t>
      </w:r>
    </w:p>
    <w:p w14:paraId="13D73FA8" w14:textId="77777777" w:rsidR="008A73B7" w:rsidRDefault="00FC351C">
      <w:pPr>
        <w:pStyle w:val="FirstParagraph"/>
      </w:pPr>
      <w:r>
        <w:t xml:space="preserve">- Be kind </w:t>
      </w:r>
    </w:p>
    <w:p w14:paraId="43B1D7BD" w14:textId="77777777" w:rsidR="008A73B7" w:rsidRDefault="00FC351C">
      <w:pPr>
        <w:pStyle w:val="FirstParagraph"/>
      </w:pPr>
      <w:r>
        <w:t xml:space="preserve">- Be truthful </w:t>
      </w:r>
    </w:p>
    <w:p w14:paraId="18AE40FC" w14:textId="77777777" w:rsidR="008A73B7" w:rsidRDefault="00FC351C">
      <w:pPr>
        <w:pStyle w:val="FirstParagraph"/>
      </w:pPr>
      <w:r>
        <w:t xml:space="preserve">- Be responsible </w:t>
      </w:r>
    </w:p>
    <w:p w14:paraId="6FFFB66C" w14:textId="77777777" w:rsidR="00185914" w:rsidRDefault="00FC351C">
      <w:pPr>
        <w:pStyle w:val="FirstParagraph"/>
      </w:pPr>
      <w:r>
        <w:t>- Be the best you can be</w:t>
      </w:r>
    </w:p>
    <w:p w14:paraId="400633E3" w14:textId="77777777" w:rsidR="00185914" w:rsidRDefault="00D2703E">
      <w:r>
        <w:pict w14:anchorId="55E7DB28">
          <v:rect id="_x0000_i1026" style="width:0;height:1.5pt" o:hralign="center" o:hrstd="t" o:hr="t"/>
        </w:pict>
      </w:r>
    </w:p>
    <w:p w14:paraId="49015F9C" w14:textId="77777777" w:rsidR="00185914" w:rsidRDefault="00FC351C">
      <w:pPr>
        <w:pStyle w:val="Heading2"/>
      </w:pPr>
      <w:bookmarkStart w:id="2" w:name="associated-policies"/>
      <w:bookmarkEnd w:id="1"/>
      <w:r>
        <w:t>Associated Policies</w:t>
      </w:r>
    </w:p>
    <w:p w14:paraId="54BDBCD6" w14:textId="77777777" w:rsidR="00185914" w:rsidRDefault="00FC351C">
      <w:pPr>
        <w:pStyle w:val="Compact"/>
        <w:numPr>
          <w:ilvl w:val="0"/>
          <w:numId w:val="2"/>
        </w:numPr>
      </w:pPr>
      <w:r>
        <w:t>PSHE Policy</w:t>
      </w:r>
    </w:p>
    <w:p w14:paraId="0E023D6E" w14:textId="77777777" w:rsidR="00185914" w:rsidRDefault="00FC351C">
      <w:pPr>
        <w:pStyle w:val="Compact"/>
        <w:numPr>
          <w:ilvl w:val="0"/>
          <w:numId w:val="2"/>
        </w:numPr>
      </w:pPr>
      <w:r>
        <w:t>Mental Health and Emotional Wellbeing Policy</w:t>
      </w:r>
    </w:p>
    <w:p w14:paraId="06FB56B8" w14:textId="77777777" w:rsidR="00185914" w:rsidRDefault="00FC351C">
      <w:pPr>
        <w:pStyle w:val="Compact"/>
        <w:numPr>
          <w:ilvl w:val="0"/>
          <w:numId w:val="2"/>
        </w:numPr>
      </w:pPr>
      <w:r>
        <w:t>Safeguarding and Child Protection Policy</w:t>
      </w:r>
    </w:p>
    <w:p w14:paraId="733A7555" w14:textId="77777777" w:rsidR="00185914" w:rsidRDefault="00FC351C">
      <w:pPr>
        <w:pStyle w:val="Compact"/>
        <w:numPr>
          <w:ilvl w:val="0"/>
          <w:numId w:val="2"/>
        </w:numPr>
      </w:pPr>
      <w:r>
        <w:t>Online Safety Policy</w:t>
      </w:r>
    </w:p>
    <w:p w14:paraId="24B42954" w14:textId="77777777" w:rsidR="00185914" w:rsidRDefault="00FC351C">
      <w:pPr>
        <w:pStyle w:val="Compact"/>
        <w:numPr>
          <w:ilvl w:val="0"/>
          <w:numId w:val="2"/>
        </w:numPr>
      </w:pPr>
      <w:r>
        <w:t>Behaviour and Anti-Bullying Policy</w:t>
      </w:r>
    </w:p>
    <w:p w14:paraId="2EA24146" w14:textId="77777777" w:rsidR="00185914" w:rsidRDefault="00D2703E">
      <w:r>
        <w:pict w14:anchorId="3ACF6280">
          <v:rect id="_x0000_i1027" style="width:0;height:1.5pt" o:hralign="center" o:hrstd="t" o:hr="t"/>
        </w:pict>
      </w:r>
    </w:p>
    <w:p w14:paraId="21AEF864" w14:textId="77777777" w:rsidR="00185914" w:rsidRDefault="00FC351C">
      <w:pPr>
        <w:pStyle w:val="Heading2"/>
      </w:pPr>
      <w:bookmarkStart w:id="3" w:name="legislation-and-statutory-guidance"/>
      <w:bookmarkEnd w:id="2"/>
      <w:r>
        <w:t>Legislation and Statutory Guidance</w:t>
      </w:r>
    </w:p>
    <w:p w14:paraId="507BE5A0" w14:textId="77777777" w:rsidR="00185914" w:rsidRDefault="00FC351C">
      <w:pPr>
        <w:pStyle w:val="FirstParagraph"/>
      </w:pPr>
      <w:r>
        <w:t xml:space="preserve">This policy follows the DfE statutory guidance: </w:t>
      </w:r>
      <w:r>
        <w:rPr>
          <w:i/>
          <w:iCs/>
        </w:rPr>
        <w:t>Relationships Education, Relationships and Sex Education (RSE) and Health Education</w:t>
      </w:r>
      <w:r>
        <w:t xml:space="preserve"> (DfE, revised 2025). Statutory from 1 September 2026.</w:t>
      </w:r>
    </w:p>
    <w:p w14:paraId="3C250809" w14:textId="77777777" w:rsidR="00185914" w:rsidRDefault="00FC351C">
      <w:pPr>
        <w:pStyle w:val="BodyText"/>
      </w:pPr>
      <w:r>
        <w:t>Other legislation and documents: - Education Act (1996) - Learning and Skills Act (2000) - Education and Inspections Act (2006) - Equality Act (2010) - Children and Social Work Act (2017) - Keeping Children Safe in Education (KCSIE) - National Curriculum for Science</w:t>
      </w:r>
    </w:p>
    <w:p w14:paraId="73B22419" w14:textId="77777777" w:rsidR="00185914" w:rsidRDefault="00D2703E">
      <w:r>
        <w:pict w14:anchorId="4102A197">
          <v:rect id="_x0000_i1028" style="width:0;height:1.5pt" o:hralign="center" o:hrstd="t" o:hr="t"/>
        </w:pict>
      </w:r>
    </w:p>
    <w:p w14:paraId="141FC354" w14:textId="77777777" w:rsidR="00185914" w:rsidRDefault="00FC351C">
      <w:pPr>
        <w:pStyle w:val="Heading2"/>
      </w:pPr>
      <w:bookmarkStart w:id="4" w:name="definition-of-rse"/>
      <w:bookmarkEnd w:id="3"/>
      <w:r>
        <w:t>Definition of RSE</w:t>
      </w:r>
    </w:p>
    <w:p w14:paraId="219524E4" w14:textId="77777777" w:rsidR="00185914" w:rsidRDefault="00FC351C">
      <w:pPr>
        <w:pStyle w:val="FirstParagraph"/>
      </w:pPr>
      <w:r>
        <w:t>At Seaton Primary School, RSE is lifelong learning about emotional, social, and physical development. Pupils learn about: - Healthy relationships, friendships, and families - Bodily changes, including puberty - Human reproduction (age-appropriate, Year 6) - Safety and online behaviours</w:t>
      </w:r>
    </w:p>
    <w:p w14:paraId="71B4FB38" w14:textId="77777777" w:rsidR="00185914" w:rsidRDefault="00FC351C" w:rsidP="008A73B7">
      <w:pPr>
        <w:pStyle w:val="BodyText"/>
      </w:pPr>
      <w:r>
        <w:t>RSE is inclusive, factual, age-appropriate, and avoids stereotypes.</w:t>
      </w:r>
      <w:r w:rsidR="00D2703E">
        <w:pict w14:anchorId="1CFDF693">
          <v:rect id="_x0000_i1029" style="width:0;height:1.5pt" o:hralign="center" o:hrstd="t" o:hr="t"/>
        </w:pict>
      </w:r>
    </w:p>
    <w:p w14:paraId="47167C9E" w14:textId="77777777" w:rsidR="00185914" w:rsidRDefault="00FC351C">
      <w:pPr>
        <w:pStyle w:val="Heading2"/>
      </w:pPr>
      <w:bookmarkStart w:id="5" w:name="aims-and-rationale"/>
      <w:bookmarkEnd w:id="4"/>
      <w:r>
        <w:lastRenderedPageBreak/>
        <w:t>Aims and Rationale</w:t>
      </w:r>
    </w:p>
    <w:p w14:paraId="44B79B2E" w14:textId="77777777" w:rsidR="008A73B7" w:rsidRDefault="00FC351C">
      <w:pPr>
        <w:pStyle w:val="FirstParagraph"/>
      </w:pPr>
      <w:r>
        <w:t xml:space="preserve">Seaton Primary School aims to: </w:t>
      </w:r>
    </w:p>
    <w:p w14:paraId="52C90F1F" w14:textId="77777777" w:rsidR="008A73B7" w:rsidRDefault="00FC351C">
      <w:pPr>
        <w:pStyle w:val="FirstParagraph"/>
      </w:pPr>
      <w:r>
        <w:t xml:space="preserve">- Support pupils to develop positive, safe, and respectful relationships </w:t>
      </w:r>
    </w:p>
    <w:p w14:paraId="0656092F" w14:textId="77777777" w:rsidR="008A73B7" w:rsidRDefault="00FC351C">
      <w:pPr>
        <w:pStyle w:val="FirstParagraph"/>
      </w:pPr>
      <w:r>
        <w:t xml:space="preserve">- Prepare for puberty and emotional changes </w:t>
      </w:r>
    </w:p>
    <w:p w14:paraId="2DAAF949" w14:textId="77777777" w:rsidR="008A73B7" w:rsidRDefault="00FC351C">
      <w:pPr>
        <w:pStyle w:val="FirstParagraph"/>
      </w:pPr>
      <w:r>
        <w:t xml:space="preserve">- Build confidence and self-esteem </w:t>
      </w:r>
    </w:p>
    <w:p w14:paraId="132A3B9D" w14:textId="77777777" w:rsidR="008A73B7" w:rsidRDefault="00FC351C">
      <w:pPr>
        <w:pStyle w:val="FirstParagraph"/>
      </w:pPr>
      <w:r>
        <w:t xml:space="preserve">- Promote equality and inclusion </w:t>
      </w:r>
    </w:p>
    <w:p w14:paraId="563DC48F" w14:textId="77777777" w:rsidR="008A73B7" w:rsidRDefault="00FC351C">
      <w:pPr>
        <w:pStyle w:val="FirstParagraph"/>
      </w:pPr>
      <w:r>
        <w:t xml:space="preserve">- Complement parental teaching </w:t>
      </w:r>
    </w:p>
    <w:p w14:paraId="1AAA8994" w14:textId="77777777" w:rsidR="00185914" w:rsidRDefault="00FC351C">
      <w:pPr>
        <w:pStyle w:val="FirstParagraph"/>
      </w:pPr>
      <w:r>
        <w:t>- Meet safeguarding obligations</w:t>
      </w:r>
    </w:p>
    <w:p w14:paraId="1B6CAE43" w14:textId="77777777" w:rsidR="00185914" w:rsidRDefault="00D2703E">
      <w:r>
        <w:pict w14:anchorId="55E91B46">
          <v:rect id="_x0000_i1030" style="width:0;height:1.5pt" o:hralign="center" o:hrstd="t" o:hr="t"/>
        </w:pict>
      </w:r>
    </w:p>
    <w:p w14:paraId="3365FC5C" w14:textId="77777777" w:rsidR="00185914" w:rsidRDefault="00FC351C">
      <w:pPr>
        <w:pStyle w:val="Heading2"/>
      </w:pPr>
      <w:bookmarkStart w:id="6" w:name="knowledge-skills-and-values"/>
      <w:bookmarkEnd w:id="5"/>
      <w:r>
        <w:t>Knowledge, Skills, and Values</w:t>
      </w:r>
    </w:p>
    <w:p w14:paraId="6A8F1BDA" w14:textId="77777777" w:rsidR="00185914" w:rsidRDefault="00FC351C">
      <w:pPr>
        <w:pStyle w:val="FirstParagraph"/>
      </w:pPr>
      <w:r>
        <w:rPr>
          <w:b/>
          <w:bCs/>
        </w:rPr>
        <w:t>Knowledge:</w:t>
      </w:r>
      <w:r>
        <w:t xml:space="preserve"> Puberty, body parts, life cycle, healthy relationships, families, consent, online safety.</w:t>
      </w:r>
    </w:p>
    <w:p w14:paraId="0F2C7083" w14:textId="77777777" w:rsidR="00185914" w:rsidRDefault="00FC351C">
      <w:pPr>
        <w:pStyle w:val="BodyText"/>
      </w:pPr>
      <w:r>
        <w:rPr>
          <w:b/>
          <w:bCs/>
        </w:rPr>
        <w:t>Skills:</w:t>
      </w:r>
      <w:r>
        <w:t xml:space="preserve"> Managing emotions, listening, friendships, recognising/reporting concerns, decision-making, empathy.</w:t>
      </w:r>
    </w:p>
    <w:p w14:paraId="36E4FDCC" w14:textId="77777777" w:rsidR="00185914" w:rsidRDefault="00FC351C">
      <w:pPr>
        <w:pStyle w:val="BodyText"/>
      </w:pPr>
      <w:r>
        <w:rPr>
          <w:b/>
          <w:bCs/>
        </w:rPr>
        <w:t>Values:</w:t>
      </w:r>
      <w:r>
        <w:t xml:space="preserve"> Respect, care, equality, challenging stereotypes, understanding exploitation is unacceptable.</w:t>
      </w:r>
    </w:p>
    <w:p w14:paraId="09E95B65" w14:textId="77777777" w:rsidR="00185914" w:rsidRDefault="00D2703E">
      <w:r>
        <w:pict w14:anchorId="6AC83D45">
          <v:rect id="_x0000_i1031" style="width:0;height:1.5pt" o:hralign="center" o:hrstd="t" o:hr="t"/>
        </w:pict>
      </w:r>
    </w:p>
    <w:p w14:paraId="5863F4D3" w14:textId="77777777" w:rsidR="00185914" w:rsidRDefault="00FC351C">
      <w:pPr>
        <w:pStyle w:val="Heading2"/>
      </w:pPr>
      <w:bookmarkStart w:id="7" w:name="curriculum-organisation"/>
      <w:bookmarkEnd w:id="6"/>
      <w:r>
        <w:t>Curriculum Organisation</w:t>
      </w:r>
    </w:p>
    <w:p w14:paraId="0DB43944" w14:textId="77777777" w:rsidR="00185914" w:rsidRDefault="00FC351C">
      <w:pPr>
        <w:pStyle w:val="FirstParagraph"/>
      </w:pPr>
      <w:r>
        <w:t>Seaton Primary School uses the Christopher Winter Project (CWP) scheme with a spiral curriculum and Year 6 online/relationships lesson.</w:t>
      </w:r>
    </w:p>
    <w:p w14:paraId="5605ADC8" w14:textId="77777777" w:rsidR="00185914" w:rsidRDefault="00FC351C">
      <w:pPr>
        <w:pStyle w:val="BodyText"/>
      </w:pPr>
      <w:r>
        <w:rPr>
          <w:b/>
          <w:bCs/>
        </w:rPr>
        <w:t>2025 Updates:</w:t>
      </w:r>
      <w:r>
        <w:t xml:space="preserve"> - Online harms, pornography, sextortion - Misogyny and harmful online narratives - Positive role models - Legal framework for safety/violence - Factual teaching about biological sex and gender reassignment</w:t>
      </w:r>
    </w:p>
    <w:p w14:paraId="32E8C7D2" w14:textId="77777777" w:rsidR="00185914" w:rsidRDefault="00FC351C">
      <w:pPr>
        <w:pStyle w:val="BodyText"/>
      </w:pPr>
      <w:r>
        <w:t>Parents are informed prior to these lessons.</w:t>
      </w:r>
    </w:p>
    <w:p w14:paraId="274687ED" w14:textId="77777777" w:rsidR="008A73B7" w:rsidRDefault="008A73B7"/>
    <w:p w14:paraId="57D95142" w14:textId="77777777" w:rsidR="008A73B7" w:rsidRDefault="008A73B7"/>
    <w:p w14:paraId="470F39BA" w14:textId="77777777" w:rsidR="008A73B7" w:rsidRDefault="008A73B7"/>
    <w:p w14:paraId="2E266BDD" w14:textId="77777777" w:rsidR="00185914" w:rsidRDefault="00D2703E">
      <w:r>
        <w:pict w14:anchorId="1EE36F0A">
          <v:rect id="_x0000_i1032" style="width:0;height:1.5pt" o:hralign="center" o:hrstd="t" o:hr="t"/>
        </w:pict>
      </w:r>
    </w:p>
    <w:p w14:paraId="1304C837" w14:textId="77777777" w:rsidR="00185914" w:rsidRDefault="00FC351C">
      <w:pPr>
        <w:pStyle w:val="Heading2"/>
      </w:pPr>
      <w:bookmarkStart w:id="8" w:name="year-group-lesson-table"/>
      <w:bookmarkEnd w:id="7"/>
      <w:r>
        <w:lastRenderedPageBreak/>
        <w:t>Year-Group Lesson Table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160"/>
        <w:gridCol w:w="1800"/>
        <w:gridCol w:w="1800"/>
        <w:gridCol w:w="1800"/>
        <w:gridCol w:w="1800"/>
      </w:tblGrid>
      <w:tr w:rsidR="00185914" w14:paraId="0C94ABA3" w14:textId="77777777" w:rsidTr="001859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827" w:type="dxa"/>
          </w:tcPr>
          <w:p w14:paraId="3981B209" w14:textId="77777777" w:rsidR="00185914" w:rsidRDefault="00FC351C">
            <w:pPr>
              <w:pStyle w:val="Compact"/>
            </w:pPr>
            <w:r>
              <w:t>Year Group</w:t>
            </w:r>
          </w:p>
        </w:tc>
        <w:tc>
          <w:tcPr>
            <w:tcW w:w="1523" w:type="dxa"/>
          </w:tcPr>
          <w:p w14:paraId="3F97C4C2" w14:textId="77777777" w:rsidR="00185914" w:rsidRDefault="00FC351C">
            <w:pPr>
              <w:pStyle w:val="Compact"/>
            </w:pPr>
            <w:r>
              <w:t>Lesson 1</w:t>
            </w:r>
          </w:p>
        </w:tc>
        <w:tc>
          <w:tcPr>
            <w:tcW w:w="1523" w:type="dxa"/>
          </w:tcPr>
          <w:p w14:paraId="3C6416E0" w14:textId="77777777" w:rsidR="00185914" w:rsidRDefault="00FC351C">
            <w:pPr>
              <w:pStyle w:val="Compact"/>
            </w:pPr>
            <w:r>
              <w:t>Lesson 2</w:t>
            </w:r>
          </w:p>
        </w:tc>
        <w:tc>
          <w:tcPr>
            <w:tcW w:w="1523" w:type="dxa"/>
          </w:tcPr>
          <w:p w14:paraId="66CE6564" w14:textId="77777777" w:rsidR="00185914" w:rsidRDefault="00FC351C">
            <w:pPr>
              <w:pStyle w:val="Compact"/>
            </w:pPr>
            <w:r>
              <w:t>Lesson 3</w:t>
            </w:r>
          </w:p>
        </w:tc>
        <w:tc>
          <w:tcPr>
            <w:tcW w:w="1523" w:type="dxa"/>
          </w:tcPr>
          <w:p w14:paraId="17149B40" w14:textId="77777777" w:rsidR="00185914" w:rsidRDefault="00FC351C">
            <w:pPr>
              <w:pStyle w:val="Compact"/>
            </w:pPr>
            <w:r>
              <w:t>Lesson 4</w:t>
            </w:r>
          </w:p>
        </w:tc>
      </w:tr>
      <w:tr w:rsidR="00185914" w14:paraId="213E9054" w14:textId="77777777">
        <w:tc>
          <w:tcPr>
            <w:tcW w:w="1827" w:type="dxa"/>
          </w:tcPr>
          <w:p w14:paraId="3E894755" w14:textId="77777777" w:rsidR="00185914" w:rsidRDefault="00FC351C">
            <w:pPr>
              <w:pStyle w:val="Compact"/>
            </w:pPr>
            <w:r>
              <w:t>EYFS</w:t>
            </w:r>
          </w:p>
        </w:tc>
        <w:tc>
          <w:tcPr>
            <w:tcW w:w="1523" w:type="dxa"/>
          </w:tcPr>
          <w:p w14:paraId="33826DC8" w14:textId="77777777" w:rsidR="00185914" w:rsidRDefault="00FC351C">
            <w:pPr>
              <w:pStyle w:val="Compact"/>
            </w:pPr>
            <w:r>
              <w:t>Routines and healthy daily habits</w:t>
            </w:r>
          </w:p>
        </w:tc>
        <w:tc>
          <w:tcPr>
            <w:tcW w:w="1523" w:type="dxa"/>
          </w:tcPr>
          <w:p w14:paraId="2DBA6CB2" w14:textId="77777777" w:rsidR="00185914" w:rsidRDefault="00FC351C">
            <w:pPr>
              <w:pStyle w:val="Compact"/>
            </w:pPr>
            <w:r>
              <w:t>Hygiene and keeping clean</w:t>
            </w:r>
          </w:p>
        </w:tc>
        <w:tc>
          <w:tcPr>
            <w:tcW w:w="1523" w:type="dxa"/>
          </w:tcPr>
          <w:p w14:paraId="63E8B6BD" w14:textId="77777777" w:rsidR="00185914" w:rsidRDefault="00FC351C">
            <w:pPr>
              <w:pStyle w:val="Compact"/>
            </w:pPr>
            <w:r>
              <w:t>Families and differences</w:t>
            </w:r>
          </w:p>
        </w:tc>
        <w:tc>
          <w:tcPr>
            <w:tcW w:w="1523" w:type="dxa"/>
          </w:tcPr>
          <w:p w14:paraId="71B754D6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69490B97" w14:textId="77777777">
        <w:tc>
          <w:tcPr>
            <w:tcW w:w="1827" w:type="dxa"/>
          </w:tcPr>
          <w:p w14:paraId="7833A048" w14:textId="77777777" w:rsidR="00185914" w:rsidRDefault="00FC351C">
            <w:pPr>
              <w:pStyle w:val="Compact"/>
            </w:pPr>
            <w:r>
              <w:t>Year 1</w:t>
            </w:r>
          </w:p>
        </w:tc>
        <w:tc>
          <w:tcPr>
            <w:tcW w:w="1523" w:type="dxa"/>
          </w:tcPr>
          <w:p w14:paraId="6F98EC14" w14:textId="77777777" w:rsidR="00185914" w:rsidRDefault="00FC351C">
            <w:pPr>
              <w:pStyle w:val="Compact"/>
            </w:pPr>
            <w:r>
              <w:t>Basic hygiene</w:t>
            </w:r>
          </w:p>
        </w:tc>
        <w:tc>
          <w:tcPr>
            <w:tcW w:w="1523" w:type="dxa"/>
          </w:tcPr>
          <w:p w14:paraId="58A5BA45" w14:textId="77777777" w:rsidR="00185914" w:rsidRDefault="00FC351C">
            <w:pPr>
              <w:pStyle w:val="Compact"/>
            </w:pPr>
            <w:r>
              <w:t>Growing and changing</w:t>
            </w:r>
          </w:p>
        </w:tc>
        <w:tc>
          <w:tcPr>
            <w:tcW w:w="1523" w:type="dxa"/>
          </w:tcPr>
          <w:p w14:paraId="68E7BE68" w14:textId="77777777" w:rsidR="00185914" w:rsidRDefault="00FC351C">
            <w:pPr>
              <w:pStyle w:val="Compact"/>
            </w:pPr>
            <w:r>
              <w:t>Families and asking for help</w:t>
            </w:r>
          </w:p>
        </w:tc>
        <w:tc>
          <w:tcPr>
            <w:tcW w:w="1523" w:type="dxa"/>
          </w:tcPr>
          <w:p w14:paraId="1D8097B7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19223C77" w14:textId="77777777">
        <w:tc>
          <w:tcPr>
            <w:tcW w:w="1827" w:type="dxa"/>
          </w:tcPr>
          <w:p w14:paraId="324E7DF7" w14:textId="77777777" w:rsidR="00185914" w:rsidRDefault="00FC351C">
            <w:pPr>
              <w:pStyle w:val="Compact"/>
            </w:pPr>
            <w:r>
              <w:t>Year 2</w:t>
            </w:r>
          </w:p>
        </w:tc>
        <w:tc>
          <w:tcPr>
            <w:tcW w:w="1523" w:type="dxa"/>
          </w:tcPr>
          <w:p w14:paraId="08434BF8" w14:textId="77777777" w:rsidR="00185914" w:rsidRDefault="00FC351C">
            <w:pPr>
              <w:pStyle w:val="Compact"/>
            </w:pPr>
            <w:r>
              <w:t>Gender stereotypes; male/female differences</w:t>
            </w:r>
          </w:p>
        </w:tc>
        <w:tc>
          <w:tcPr>
            <w:tcW w:w="1523" w:type="dxa"/>
          </w:tcPr>
          <w:p w14:paraId="18C61767" w14:textId="77777777" w:rsidR="00185914" w:rsidRDefault="00FC351C">
            <w:pPr>
              <w:pStyle w:val="Compact"/>
            </w:pPr>
            <w:r>
              <w:t>Growing and the life cycle</w:t>
            </w:r>
          </w:p>
        </w:tc>
        <w:tc>
          <w:tcPr>
            <w:tcW w:w="1523" w:type="dxa"/>
          </w:tcPr>
          <w:p w14:paraId="027C87A3" w14:textId="77777777" w:rsidR="00185914" w:rsidRDefault="00FC351C">
            <w:pPr>
              <w:pStyle w:val="Compact"/>
            </w:pPr>
            <w:r>
              <w:t>Naming body parts correctly</w:t>
            </w:r>
          </w:p>
        </w:tc>
        <w:tc>
          <w:tcPr>
            <w:tcW w:w="1523" w:type="dxa"/>
          </w:tcPr>
          <w:p w14:paraId="7E6C3B0C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39FB1771" w14:textId="77777777">
        <w:tc>
          <w:tcPr>
            <w:tcW w:w="1827" w:type="dxa"/>
          </w:tcPr>
          <w:p w14:paraId="51766A6F" w14:textId="77777777" w:rsidR="00185914" w:rsidRDefault="00FC351C">
            <w:pPr>
              <w:pStyle w:val="Compact"/>
            </w:pPr>
            <w:r>
              <w:t>Year 3</w:t>
            </w:r>
          </w:p>
        </w:tc>
        <w:tc>
          <w:tcPr>
            <w:tcW w:w="1523" w:type="dxa"/>
          </w:tcPr>
          <w:p w14:paraId="46DE0FEC" w14:textId="77777777" w:rsidR="00185914" w:rsidRDefault="00FC351C">
            <w:pPr>
              <w:pStyle w:val="Compact"/>
            </w:pPr>
            <w:r>
              <w:t>Male/female differences; body parts</w:t>
            </w:r>
          </w:p>
        </w:tc>
        <w:tc>
          <w:tcPr>
            <w:tcW w:w="1523" w:type="dxa"/>
          </w:tcPr>
          <w:p w14:paraId="5015A447" w14:textId="77777777" w:rsidR="00185914" w:rsidRDefault="00FC351C">
            <w:pPr>
              <w:pStyle w:val="Compact"/>
            </w:pPr>
            <w:r>
              <w:t>Personal boundaries, consent and touch</w:t>
            </w:r>
          </w:p>
        </w:tc>
        <w:tc>
          <w:tcPr>
            <w:tcW w:w="1523" w:type="dxa"/>
          </w:tcPr>
          <w:p w14:paraId="694C25EF" w14:textId="77777777" w:rsidR="00185914" w:rsidRDefault="00FC351C">
            <w:pPr>
              <w:pStyle w:val="Compact"/>
            </w:pPr>
            <w:r>
              <w:t>Families and support networks</w:t>
            </w:r>
          </w:p>
        </w:tc>
        <w:tc>
          <w:tcPr>
            <w:tcW w:w="1523" w:type="dxa"/>
          </w:tcPr>
          <w:p w14:paraId="2958427A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544DB8AF" w14:textId="77777777">
        <w:tc>
          <w:tcPr>
            <w:tcW w:w="1827" w:type="dxa"/>
          </w:tcPr>
          <w:p w14:paraId="70BF0AB6" w14:textId="77777777" w:rsidR="00185914" w:rsidRDefault="00FC351C">
            <w:pPr>
              <w:pStyle w:val="Compact"/>
            </w:pPr>
            <w:r>
              <w:t>Year 4</w:t>
            </w:r>
          </w:p>
        </w:tc>
        <w:tc>
          <w:tcPr>
            <w:tcW w:w="1523" w:type="dxa"/>
          </w:tcPr>
          <w:p w14:paraId="6C0ADEF3" w14:textId="77777777" w:rsidR="00185914" w:rsidRDefault="00FC351C">
            <w:pPr>
              <w:pStyle w:val="Compact"/>
            </w:pPr>
            <w:r>
              <w:t>Human life cycle</w:t>
            </w:r>
          </w:p>
        </w:tc>
        <w:tc>
          <w:tcPr>
            <w:tcW w:w="1523" w:type="dxa"/>
          </w:tcPr>
          <w:p w14:paraId="781813C6" w14:textId="77777777" w:rsidR="00185914" w:rsidRDefault="00FC351C">
            <w:pPr>
              <w:pStyle w:val="Compact"/>
            </w:pPr>
            <w:r>
              <w:t>Facts about puberty</w:t>
            </w:r>
          </w:p>
        </w:tc>
        <w:tc>
          <w:tcPr>
            <w:tcW w:w="1523" w:type="dxa"/>
          </w:tcPr>
          <w:p w14:paraId="4EBB8ABD" w14:textId="77777777" w:rsidR="00185914" w:rsidRDefault="00FC351C">
            <w:pPr>
              <w:pStyle w:val="Compact"/>
            </w:pPr>
            <w:r>
              <w:t>Puberty and reproduction</w:t>
            </w:r>
          </w:p>
        </w:tc>
        <w:tc>
          <w:tcPr>
            <w:tcW w:w="1523" w:type="dxa"/>
          </w:tcPr>
          <w:p w14:paraId="0BC65F96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1D69E01E" w14:textId="77777777">
        <w:tc>
          <w:tcPr>
            <w:tcW w:w="1827" w:type="dxa"/>
          </w:tcPr>
          <w:p w14:paraId="44B2FE72" w14:textId="77777777" w:rsidR="00185914" w:rsidRDefault="00FC351C">
            <w:pPr>
              <w:pStyle w:val="Compact"/>
            </w:pPr>
            <w:r>
              <w:t>Year 5</w:t>
            </w:r>
          </w:p>
        </w:tc>
        <w:tc>
          <w:tcPr>
            <w:tcW w:w="1523" w:type="dxa"/>
          </w:tcPr>
          <w:p w14:paraId="21D83255" w14:textId="77777777" w:rsidR="00185914" w:rsidRDefault="00FC351C">
            <w:pPr>
              <w:pStyle w:val="Compact"/>
            </w:pPr>
            <w:r>
              <w:t>Emotional and physical puberty changes</w:t>
            </w:r>
          </w:p>
        </w:tc>
        <w:tc>
          <w:tcPr>
            <w:tcW w:w="1523" w:type="dxa"/>
          </w:tcPr>
          <w:p w14:paraId="7E0FB553" w14:textId="77777777" w:rsidR="00185914" w:rsidRDefault="00FC351C">
            <w:pPr>
              <w:pStyle w:val="Compact"/>
            </w:pPr>
            <w:r>
              <w:t>Detailed male/female puberty</w:t>
            </w:r>
          </w:p>
        </w:tc>
        <w:tc>
          <w:tcPr>
            <w:tcW w:w="1523" w:type="dxa"/>
          </w:tcPr>
          <w:p w14:paraId="3BAC382C" w14:textId="77777777" w:rsidR="00185914" w:rsidRDefault="00FC351C">
            <w:pPr>
              <w:pStyle w:val="Compact"/>
            </w:pPr>
            <w:r>
              <w:t>Hygiene and self-care</w:t>
            </w:r>
          </w:p>
        </w:tc>
        <w:tc>
          <w:tcPr>
            <w:tcW w:w="1523" w:type="dxa"/>
          </w:tcPr>
          <w:p w14:paraId="58F3D61C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6A33A800" w14:textId="77777777">
        <w:tc>
          <w:tcPr>
            <w:tcW w:w="1827" w:type="dxa"/>
          </w:tcPr>
          <w:p w14:paraId="01C7A09D" w14:textId="77777777" w:rsidR="00185914" w:rsidRDefault="00FC351C">
            <w:pPr>
              <w:pStyle w:val="Compact"/>
            </w:pPr>
            <w:r>
              <w:t>Year 6</w:t>
            </w:r>
          </w:p>
        </w:tc>
        <w:tc>
          <w:tcPr>
            <w:tcW w:w="1523" w:type="dxa"/>
          </w:tcPr>
          <w:p w14:paraId="626965F9" w14:textId="77777777" w:rsidR="00185914" w:rsidRDefault="00FC351C">
            <w:pPr>
              <w:pStyle w:val="Compact"/>
            </w:pPr>
            <w:r>
              <w:t>Puberty and reproduction</w:t>
            </w:r>
          </w:p>
        </w:tc>
        <w:tc>
          <w:tcPr>
            <w:tcW w:w="1523" w:type="dxa"/>
          </w:tcPr>
          <w:p w14:paraId="0079F17B" w14:textId="77777777" w:rsidR="00185914" w:rsidRDefault="00FC351C">
            <w:pPr>
              <w:pStyle w:val="Compact"/>
            </w:pPr>
            <w:r>
              <w:t>Positive and respectful relationships</w:t>
            </w:r>
          </w:p>
        </w:tc>
        <w:tc>
          <w:tcPr>
            <w:tcW w:w="1523" w:type="dxa"/>
          </w:tcPr>
          <w:p w14:paraId="6131B501" w14:textId="77777777" w:rsidR="00185914" w:rsidRDefault="00FC351C">
            <w:pPr>
              <w:pStyle w:val="Compact"/>
            </w:pPr>
            <w:r>
              <w:t>Conception and pregnancy</w:t>
            </w:r>
          </w:p>
        </w:tc>
        <w:tc>
          <w:tcPr>
            <w:tcW w:w="1523" w:type="dxa"/>
          </w:tcPr>
          <w:p w14:paraId="4AF9BF7B" w14:textId="77777777" w:rsidR="00185914" w:rsidRDefault="00FC351C">
            <w:pPr>
              <w:pStyle w:val="Compact"/>
            </w:pPr>
            <w:r>
              <w:t>Online communication and safe relationships</w:t>
            </w:r>
          </w:p>
        </w:tc>
      </w:tr>
    </w:tbl>
    <w:p w14:paraId="5AC0EB6E" w14:textId="77777777" w:rsidR="00185914" w:rsidRDefault="00D2703E">
      <w:r>
        <w:pict w14:anchorId="16278690">
          <v:rect id="_x0000_i1033" style="width:0;height:1.5pt" o:hralign="center" o:hrstd="t" o:hr="t"/>
        </w:pict>
      </w:r>
    </w:p>
    <w:p w14:paraId="3614B639" w14:textId="77777777" w:rsidR="00185914" w:rsidRDefault="00FC351C">
      <w:pPr>
        <w:pStyle w:val="Heading2"/>
      </w:pPr>
      <w:bookmarkStart w:id="9" w:name="inclusion-and-equal-opportunities"/>
      <w:bookmarkEnd w:id="8"/>
      <w:r>
        <w:t>Inclusion and Equal Opportunities</w:t>
      </w:r>
    </w:p>
    <w:p w14:paraId="539F8BB0" w14:textId="77777777" w:rsidR="00185914" w:rsidRDefault="00FC351C">
      <w:pPr>
        <w:pStyle w:val="FirstParagraph"/>
      </w:pPr>
      <w:r>
        <w:t xml:space="preserve">All pupils </w:t>
      </w:r>
      <w:r w:rsidR="008A73B7">
        <w:t xml:space="preserve">are </w:t>
      </w:r>
      <w:r>
        <w:t xml:space="preserve">included </w:t>
      </w:r>
      <w:r w:rsidR="008A73B7">
        <w:t xml:space="preserve">in RSE lessons </w:t>
      </w:r>
      <w:r>
        <w:t>regardless of gender, SEND, background, or family structure. Lessons are inclusive and non-stereotypical.</w:t>
      </w:r>
    </w:p>
    <w:p w14:paraId="2ABEB6C1" w14:textId="77777777" w:rsidR="00185914" w:rsidRDefault="00D2703E">
      <w:r>
        <w:pict w14:anchorId="0561F112">
          <v:rect id="_x0000_i1034" style="width:0;height:1.5pt" o:hralign="center" o:hrstd="t" o:hr="t"/>
        </w:pict>
      </w:r>
    </w:p>
    <w:p w14:paraId="7175DF74" w14:textId="77777777" w:rsidR="00185914" w:rsidRDefault="00FC351C">
      <w:pPr>
        <w:pStyle w:val="Heading2"/>
      </w:pPr>
      <w:bookmarkStart w:id="10" w:name="safeguarding-and-confidentiality"/>
      <w:bookmarkEnd w:id="9"/>
      <w:r>
        <w:t>Safeguarding and Confidentiality</w:t>
      </w:r>
    </w:p>
    <w:p w14:paraId="520A6112" w14:textId="77777777" w:rsidR="00185914" w:rsidRDefault="00FC351C">
      <w:pPr>
        <w:pStyle w:val="FirstParagraph"/>
      </w:pPr>
      <w:r>
        <w:t>Staff follow safeguarding procedures if concerns arise. Confidentiality cannot be guaranteed in these cases.</w:t>
      </w:r>
    </w:p>
    <w:p w14:paraId="733ADA29" w14:textId="77777777" w:rsidR="00185914" w:rsidRDefault="00D2703E">
      <w:r>
        <w:pict w14:anchorId="196A0034">
          <v:rect id="_x0000_i1035" style="width:0;height:1.5pt" o:hralign="center" o:hrstd="t" o:hr="t"/>
        </w:pict>
      </w:r>
    </w:p>
    <w:p w14:paraId="33D042F1" w14:textId="77777777" w:rsidR="008A73B7" w:rsidRDefault="008A73B7">
      <w:pPr>
        <w:pStyle w:val="Heading2"/>
      </w:pPr>
      <w:bookmarkStart w:id="11" w:name="working-with-parents"/>
      <w:bookmarkEnd w:id="10"/>
    </w:p>
    <w:p w14:paraId="57A4EEB1" w14:textId="77777777" w:rsidR="00185914" w:rsidRDefault="00FC351C">
      <w:pPr>
        <w:pStyle w:val="Heading2"/>
      </w:pPr>
      <w:r>
        <w:t>Working with</w:t>
      </w:r>
      <w:r w:rsidR="008A73B7">
        <w:t xml:space="preserve"> Families</w:t>
      </w:r>
    </w:p>
    <w:p w14:paraId="6D65DFA7" w14:textId="77777777" w:rsidR="008A73B7" w:rsidRPr="008A73B7" w:rsidRDefault="008A73B7" w:rsidP="008A73B7">
      <w:pPr>
        <w:pStyle w:val="BodyText"/>
      </w:pPr>
      <w:r>
        <w:t>We will:</w:t>
      </w:r>
    </w:p>
    <w:p w14:paraId="78420453" w14:textId="77777777" w:rsidR="00185914" w:rsidRDefault="00FC351C">
      <w:pPr>
        <w:pStyle w:val="Compact"/>
        <w:numPr>
          <w:ilvl w:val="0"/>
          <w:numId w:val="3"/>
        </w:numPr>
      </w:pPr>
      <w:r>
        <w:t xml:space="preserve">Publish </w:t>
      </w:r>
      <w:r w:rsidR="008A73B7">
        <w:t xml:space="preserve">an </w:t>
      </w:r>
      <w:r>
        <w:t>RSHE overview and resources on</w:t>
      </w:r>
      <w:r w:rsidR="008A73B7">
        <w:t xml:space="preserve"> the school website</w:t>
      </w:r>
    </w:p>
    <w:p w14:paraId="17ACCB55" w14:textId="77777777" w:rsidR="00185914" w:rsidRDefault="008A73B7" w:rsidP="008A73B7">
      <w:pPr>
        <w:pStyle w:val="Compact"/>
        <w:numPr>
          <w:ilvl w:val="0"/>
          <w:numId w:val="3"/>
        </w:numPr>
      </w:pPr>
      <w:r>
        <w:t>Provide a parent drop in session</w:t>
      </w:r>
      <w:r w:rsidR="00450527">
        <w:t xml:space="preserve"> and family handout</w:t>
      </w:r>
      <w:r>
        <w:t xml:space="preserve"> to share lesson plans </w:t>
      </w:r>
      <w:r w:rsidR="00FC351C">
        <w:t xml:space="preserve">and </w:t>
      </w:r>
      <w:r>
        <w:t>ask</w:t>
      </w:r>
      <w:r w:rsidR="00FC351C">
        <w:t xml:space="preserve"> que</w:t>
      </w:r>
      <w:r>
        <w:t xml:space="preserve">stions </w:t>
      </w:r>
    </w:p>
    <w:p w14:paraId="5B013400" w14:textId="77777777" w:rsidR="008A73B7" w:rsidRDefault="008A73B7" w:rsidP="008A73B7">
      <w:pPr>
        <w:pStyle w:val="Compact"/>
        <w:numPr>
          <w:ilvl w:val="0"/>
          <w:numId w:val="3"/>
        </w:numPr>
      </w:pPr>
      <w:r>
        <w:t>Inform parents if the teacher feels any lessons may be particularly sensitive for individual children</w:t>
      </w:r>
    </w:p>
    <w:p w14:paraId="5834BFB6" w14:textId="77777777" w:rsidR="00185914" w:rsidRDefault="00D2703E">
      <w:r>
        <w:pict w14:anchorId="12969B5E">
          <v:rect id="_x0000_i1036" style="width:0;height:1.5pt" o:hralign="center" o:hrstd="t" o:hr="t"/>
        </w:pict>
      </w:r>
    </w:p>
    <w:p w14:paraId="7AAB8F8A" w14:textId="7909B6E3" w:rsidR="00185914" w:rsidRDefault="00FC351C">
      <w:pPr>
        <w:pStyle w:val="Heading2"/>
      </w:pPr>
      <w:bookmarkStart w:id="12" w:name="parental-right-to-withdraw"/>
      <w:bookmarkEnd w:id="11"/>
      <w:r>
        <w:t>Parental Right to Withdraw</w:t>
      </w:r>
    </w:p>
    <w:p w14:paraId="22AEACF3" w14:textId="77777777" w:rsidR="00185914" w:rsidRDefault="008A73B7">
      <w:pPr>
        <w:pStyle w:val="FirstParagraph"/>
      </w:pPr>
      <w:r>
        <w:t>Parents c</w:t>
      </w:r>
      <w:r w:rsidR="00FC351C">
        <w:t>annot withdraw from Relationships Education, Health Education, or Science.</w:t>
      </w:r>
    </w:p>
    <w:p w14:paraId="222DBE05" w14:textId="4BE7BC98" w:rsidR="00185914" w:rsidRDefault="00FC351C">
      <w:pPr>
        <w:pStyle w:val="BodyText"/>
      </w:pPr>
      <w:r>
        <w:t xml:space="preserve">Parents may withdraw from sex education (outside </w:t>
      </w:r>
      <w:r w:rsidR="00184BAC">
        <w:t>topics covered in the Science National Curriculum</w:t>
      </w:r>
      <w:r>
        <w:t xml:space="preserve">) via written request </w:t>
      </w:r>
      <w:r w:rsidR="00184BAC">
        <w:t xml:space="preserve">and discussion with </w:t>
      </w:r>
      <w:r w:rsidR="00E156A6">
        <w:t>Senior Leadership</w:t>
      </w:r>
      <w:r>
        <w:t xml:space="preserve">. Alternative work </w:t>
      </w:r>
      <w:r w:rsidR="00184BAC">
        <w:t xml:space="preserve">will be </w:t>
      </w:r>
      <w:r>
        <w:t>provided</w:t>
      </w:r>
      <w:r w:rsidR="00184BAC">
        <w:t xml:space="preserve"> for the pupil</w:t>
      </w:r>
      <w:r>
        <w:t>. Record kept on pupil file.</w:t>
      </w:r>
    </w:p>
    <w:p w14:paraId="4FDF9431" w14:textId="77777777" w:rsidR="00185914" w:rsidRDefault="00D2703E">
      <w:r>
        <w:pict w14:anchorId="36D31BC6">
          <v:rect id="_x0000_i1037" style="width:0;height:1.5pt" o:hralign="center" o:hrstd="t" o:hr="t"/>
        </w:pict>
      </w:r>
    </w:p>
    <w:p w14:paraId="4F44F57D" w14:textId="77777777" w:rsidR="00185914" w:rsidRDefault="00FC351C">
      <w:pPr>
        <w:pStyle w:val="Heading2"/>
      </w:pPr>
      <w:bookmarkStart w:id="13" w:name="monitoring-assessment-and-review"/>
      <w:bookmarkEnd w:id="12"/>
      <w:r>
        <w:t>Monitoring, Assessment, and Review</w:t>
      </w:r>
    </w:p>
    <w:p w14:paraId="238AA683" w14:textId="77777777" w:rsidR="00185914" w:rsidRDefault="00FC351C">
      <w:pPr>
        <w:pStyle w:val="Compact"/>
        <w:numPr>
          <w:ilvl w:val="0"/>
          <w:numId w:val="4"/>
        </w:numPr>
      </w:pPr>
      <w:r>
        <w:t>Teachers assess understanding</w:t>
      </w:r>
      <w:r w:rsidR="008A73B7">
        <w:t xml:space="preserve"> formatively</w:t>
      </w:r>
      <w:r>
        <w:t xml:space="preserve"> and adjust teaching</w:t>
      </w:r>
      <w:r w:rsidR="008A73B7">
        <w:t xml:space="preserve"> as appropriate</w:t>
      </w:r>
    </w:p>
    <w:p w14:paraId="1922AADC" w14:textId="77777777" w:rsidR="00185914" w:rsidRDefault="008A73B7">
      <w:pPr>
        <w:pStyle w:val="Compact"/>
        <w:numPr>
          <w:ilvl w:val="0"/>
          <w:numId w:val="4"/>
        </w:numPr>
      </w:pPr>
      <w:r>
        <w:t>Learning is</w:t>
      </w:r>
      <w:r w:rsidR="00FC351C">
        <w:t xml:space="preserve"> recorded in </w:t>
      </w:r>
      <w:r>
        <w:t>PSHE</w:t>
      </w:r>
      <w:r w:rsidR="00FC351C">
        <w:t xml:space="preserve"> Journals where relevant</w:t>
      </w:r>
    </w:p>
    <w:p w14:paraId="62018765" w14:textId="77777777" w:rsidR="00185914" w:rsidRDefault="00FC351C">
      <w:pPr>
        <w:pStyle w:val="Compact"/>
        <w:numPr>
          <w:ilvl w:val="0"/>
          <w:numId w:val="4"/>
        </w:numPr>
      </w:pPr>
      <w:r>
        <w:t>Policy</w:t>
      </w:r>
      <w:r w:rsidR="008A73B7">
        <w:t xml:space="preserve"> is </w:t>
      </w:r>
      <w:r>
        <w:t>reviewed at least every 3 years or sooner if guidance changes</w:t>
      </w:r>
    </w:p>
    <w:p w14:paraId="6FB426D9" w14:textId="77777777" w:rsidR="00185914" w:rsidRDefault="00FC351C">
      <w:pPr>
        <w:pStyle w:val="Compact"/>
        <w:numPr>
          <w:ilvl w:val="0"/>
          <w:numId w:val="4"/>
        </w:numPr>
      </w:pPr>
      <w:r>
        <w:t xml:space="preserve">Consultation </w:t>
      </w:r>
      <w:r w:rsidR="008A73B7">
        <w:t xml:space="preserve">takes place </w:t>
      </w:r>
      <w:r>
        <w:t>with pupils, staff, parents, and governors</w:t>
      </w:r>
    </w:p>
    <w:p w14:paraId="6D434804" w14:textId="77777777" w:rsidR="00185914" w:rsidRDefault="00FC351C">
      <w:pPr>
        <w:pStyle w:val="Compact"/>
        <w:numPr>
          <w:ilvl w:val="0"/>
          <w:numId w:val="4"/>
        </w:numPr>
      </w:pPr>
      <w:r>
        <w:t>Training and resource updates</w:t>
      </w:r>
      <w:r w:rsidR="008A73B7">
        <w:t xml:space="preserve"> are</w:t>
      </w:r>
      <w:r>
        <w:t xml:space="preserve"> recorded</w:t>
      </w:r>
    </w:p>
    <w:p w14:paraId="492EC4F4" w14:textId="77777777" w:rsidR="00185914" w:rsidRDefault="00D2703E">
      <w:r>
        <w:pict w14:anchorId="5BDD3E5D">
          <v:rect id="_x0000_i1038" style="width:0;height:1.5pt" o:hralign="center" o:hrstd="t" o:hr="t"/>
        </w:pict>
      </w:r>
    </w:p>
    <w:p w14:paraId="22469617" w14:textId="77777777" w:rsidR="008A73B7" w:rsidRDefault="008A73B7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14" w:name="parent-friendly-summary-1-page"/>
      <w:bookmarkEnd w:id="13"/>
      <w:r>
        <w:br w:type="page"/>
      </w:r>
    </w:p>
    <w:p w14:paraId="08F8B4D8" w14:textId="77777777" w:rsidR="00185914" w:rsidRDefault="008A73B7">
      <w:pPr>
        <w:pStyle w:val="Heading2"/>
      </w:pPr>
      <w:r>
        <w:lastRenderedPageBreak/>
        <w:t>Seaton Primary RSE Policy</w:t>
      </w:r>
      <w:r w:rsidR="00FC351C">
        <w:t xml:space="preserve"> </w:t>
      </w:r>
      <w:r>
        <w:t>– One Page Overview</w:t>
      </w:r>
    </w:p>
    <w:p w14:paraId="483E76B2" w14:textId="77777777" w:rsidR="00185914" w:rsidRDefault="00FC351C">
      <w:pPr>
        <w:pStyle w:val="FirstParagraph"/>
      </w:pPr>
      <w:r>
        <w:rPr>
          <w:b/>
          <w:bCs/>
        </w:rPr>
        <w:t>Overview:</w:t>
      </w:r>
      <w:r>
        <w:t xml:space="preserve"> RSE teaches children about bodies, emotions, relationships, and safety online and offline.</w:t>
      </w:r>
    </w:p>
    <w:p w14:paraId="1F5C554C" w14:textId="77777777" w:rsidR="00185914" w:rsidRDefault="00FC351C">
      <w:pPr>
        <w:pStyle w:val="BodyText"/>
      </w:pPr>
      <w:r>
        <w:rPr>
          <w:b/>
          <w:bCs/>
        </w:rPr>
        <w:t>Key Topics:</w:t>
      </w:r>
      <w:r>
        <w:t xml:space="preserve"> Healthy friendships, families, puberty, boundaries, consent, online safety, life cycle, respect, equality, inclusion.</w:t>
      </w:r>
    </w:p>
    <w:p w14:paraId="3440F4CA" w14:textId="77777777" w:rsidR="00185914" w:rsidRDefault="00FC351C">
      <w:pPr>
        <w:pStyle w:val="BodyText"/>
      </w:pPr>
      <w:r>
        <w:rPr>
          <w:b/>
          <w:bCs/>
        </w:rPr>
        <w:t>Inclusive Learning:</w:t>
      </w:r>
      <w:r>
        <w:t xml:space="preserve"> All pupils included; lessons reflect diversity and avoid stereotypes.</w:t>
      </w:r>
    </w:p>
    <w:p w14:paraId="3AFBBB5B" w14:textId="77777777" w:rsidR="00185914" w:rsidRDefault="00FC351C">
      <w:pPr>
        <w:pStyle w:val="BodyText"/>
      </w:pPr>
      <w:r>
        <w:rPr>
          <w:b/>
          <w:bCs/>
        </w:rPr>
        <w:t>Parental Engagement:</w:t>
      </w:r>
      <w:r>
        <w:t xml:space="preserve"> Parents are informed, can view materials, attend info sessions, and consult.</w:t>
      </w:r>
    </w:p>
    <w:p w14:paraId="664F60F5" w14:textId="77777777" w:rsidR="00185914" w:rsidRDefault="00FC351C">
      <w:pPr>
        <w:pStyle w:val="BodyText"/>
      </w:pPr>
      <w:r>
        <w:rPr>
          <w:b/>
          <w:bCs/>
        </w:rPr>
        <w:t>Withdrawal:</w:t>
      </w:r>
      <w:r>
        <w:t xml:space="preserve"> Right to withdraw only from sex education not in Science. Process includes written request, meeting, and alternative work.</w:t>
      </w:r>
    </w:p>
    <w:p w14:paraId="0E477B1D" w14:textId="77777777" w:rsidR="00185914" w:rsidRDefault="00FC351C">
      <w:pPr>
        <w:pStyle w:val="BodyText"/>
      </w:pPr>
      <w:r>
        <w:rPr>
          <w:b/>
          <w:bCs/>
        </w:rPr>
        <w:t>Safeguarding:</w:t>
      </w:r>
      <w:r>
        <w:t xml:space="preserve"> Lessons are safe; staff follow safeguarding procedures if needed.</w:t>
      </w:r>
    </w:p>
    <w:p w14:paraId="674AAE6C" w14:textId="77777777" w:rsidR="00185914" w:rsidRDefault="00FC351C">
      <w:pPr>
        <w:pStyle w:val="BodyText"/>
      </w:pPr>
      <w:r>
        <w:rPr>
          <w:b/>
          <w:bCs/>
        </w:rPr>
        <w:t>Aim:</w:t>
      </w:r>
      <w:r>
        <w:t xml:space="preserve"> To help pupils develop confidence, respect, self-esteem, and skills to grow up safely and responsibly, aligned with Seaton Primary School values.</w:t>
      </w:r>
      <w:bookmarkEnd w:id="14"/>
    </w:p>
    <w:sectPr w:rsidR="00185914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A990"/>
    <w:multiLevelType w:val="multilevel"/>
    <w:tmpl w:val="65F6F24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99A48C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914"/>
    <w:rsid w:val="00184BAC"/>
    <w:rsid w:val="00185914"/>
    <w:rsid w:val="00337F0D"/>
    <w:rsid w:val="003C3749"/>
    <w:rsid w:val="00450527"/>
    <w:rsid w:val="0052708F"/>
    <w:rsid w:val="00676D01"/>
    <w:rsid w:val="008A73B7"/>
    <w:rsid w:val="00BF2704"/>
    <w:rsid w:val="00D2703E"/>
    <w:rsid w:val="00E156A6"/>
    <w:rsid w:val="00FC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06F9F65D"/>
  <w15:docId w15:val="{86C87051-A564-4284-97EA-9F51AAFD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04732BCC9274E9B01A1A8305CD7E8" ma:contentTypeVersion="11" ma:contentTypeDescription="Create a new document." ma:contentTypeScope="" ma:versionID="fd6cc7e5e41099f632326e2aa0066f2c">
  <xsd:schema xmlns:xsd="http://www.w3.org/2001/XMLSchema" xmlns:xs="http://www.w3.org/2001/XMLSchema" xmlns:p="http://schemas.microsoft.com/office/2006/metadata/properties" xmlns:ns3="9ccbfc98-f78a-4c2b-ad8b-3315a8401ce5" xmlns:ns4="d832147e-03bd-4858-8bbb-98d0ad389bbd" targetNamespace="http://schemas.microsoft.com/office/2006/metadata/properties" ma:root="true" ma:fieldsID="cfd0c6ac7dd98cfb4806557395a7cdf5" ns3:_="" ns4:_="">
    <xsd:import namespace="9ccbfc98-f78a-4c2b-ad8b-3315a8401ce5"/>
    <xsd:import namespace="d832147e-03bd-4858-8bbb-98d0ad389bbd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bfc98-f78a-4c2b-ad8b-3315a8401ce5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ObjectDetectorVersions" ma:index="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2147e-03bd-4858-8bbb-98d0ad389b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cbfc98-f78a-4c2b-ad8b-3315a8401ce5" xsi:nil="true"/>
  </documentManagement>
</p:properties>
</file>

<file path=customXml/itemProps1.xml><?xml version="1.0" encoding="utf-8"?>
<ds:datastoreItem xmlns:ds="http://schemas.openxmlformats.org/officeDocument/2006/customXml" ds:itemID="{9DD99430-B359-4ED2-B6D2-346777BF4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bfc98-f78a-4c2b-ad8b-3315a8401ce5"/>
    <ds:schemaRef ds:uri="d832147e-03bd-4858-8bbb-98d0ad389b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AB6F30-2644-4E82-9272-7D799F01EF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FB437-FCE8-4EB5-BEE6-61E8AFB8D8E6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  <ds:schemaRef ds:uri="d832147e-03bd-4858-8bbb-98d0ad389bbd"/>
    <ds:schemaRef ds:uri="9ccbfc98-f78a-4c2b-ad8b-3315a8401ce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Hodkinson</dc:creator>
  <cp:keywords/>
  <cp:lastModifiedBy>Clerk</cp:lastModifiedBy>
  <cp:revision>2</cp:revision>
  <dcterms:created xsi:type="dcterms:W3CDTF">2025-12-09T10:38:00Z</dcterms:created>
  <dcterms:modified xsi:type="dcterms:W3CDTF">2025-12-09T10:38:00Z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0x010100F0D04732BCC9274E9B01A1A8305CD7E8</vt:lpwstr>
  </property>
</Properties>
</file>